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370" w:rsidRDefault="00DB3370" w:rsidP="006D75A1">
      <w:pPr>
        <w:spacing w:after="150" w:line="240" w:lineRule="auto"/>
        <w:jc w:val="center"/>
        <w:rPr>
          <w:rFonts w:ascii="Calibri" w:eastAsia="Times New Roman" w:hAnsi="Calibri" w:cs="Times New Roman"/>
          <w:b/>
          <w:bCs/>
          <w:color w:val="333333"/>
          <w:sz w:val="28"/>
          <w:szCs w:val="28"/>
          <w:lang w:val="tr-TR"/>
        </w:rPr>
      </w:pPr>
    </w:p>
    <w:p w:rsidR="006D75A1" w:rsidRDefault="006D75A1" w:rsidP="006D75A1">
      <w:pPr>
        <w:spacing w:after="150" w:line="240" w:lineRule="auto"/>
        <w:jc w:val="center"/>
        <w:rPr>
          <w:rFonts w:ascii="Calibri" w:eastAsia="Times New Roman" w:hAnsi="Calibri" w:cs="Times New Roman"/>
          <w:b/>
          <w:bCs/>
          <w:color w:val="333333"/>
          <w:sz w:val="28"/>
          <w:szCs w:val="28"/>
          <w:lang w:val="tr-TR"/>
        </w:rPr>
      </w:pPr>
      <w:r w:rsidRPr="006D75A1">
        <w:rPr>
          <w:rFonts w:ascii="Calibri" w:eastAsia="Times New Roman" w:hAnsi="Calibri" w:cs="Times New Roman"/>
          <w:b/>
          <w:bCs/>
          <w:color w:val="333333"/>
          <w:sz w:val="28"/>
          <w:szCs w:val="28"/>
          <w:lang w:val="tr-TR"/>
        </w:rPr>
        <w:t>ERASMUS+ PROGRAMI 2019 PROJE DÖNEMİ DERS VERME HAREKETLİLİĞİ İLANI</w:t>
      </w:r>
    </w:p>
    <w:p w:rsidR="006E03FE" w:rsidRDefault="0030034C" w:rsidP="0030034C">
      <w:pPr>
        <w:spacing w:after="150" w:line="240" w:lineRule="auto"/>
        <w:jc w:val="both"/>
        <w:rPr>
          <w:rFonts w:ascii="Calibri" w:eastAsia="Times New Roman" w:hAnsi="Calibri" w:cs="Times New Roman"/>
          <w:color w:val="333333"/>
          <w:sz w:val="24"/>
          <w:szCs w:val="24"/>
          <w:lang w:val="tr-TR"/>
        </w:rPr>
      </w:pPr>
      <w:r w:rsidRPr="00D17E97">
        <w:rPr>
          <w:rFonts w:ascii="Calibri" w:eastAsia="Times New Roman" w:hAnsi="Calibri" w:cs="Times New Roman"/>
          <w:color w:val="333333"/>
          <w:sz w:val="24"/>
          <w:szCs w:val="24"/>
          <w:lang w:val="tr-TR"/>
        </w:rPr>
        <w:t xml:space="preserve">ERASMUS+ PROGRAMI kapsamında Üniversitemizin personeli için </w:t>
      </w:r>
      <w:proofErr w:type="spellStart"/>
      <w:r w:rsidRPr="00D17E97">
        <w:rPr>
          <w:rFonts w:ascii="Calibri" w:eastAsia="Times New Roman" w:hAnsi="Calibri" w:cs="Times New Roman"/>
          <w:color w:val="333333"/>
          <w:sz w:val="24"/>
          <w:szCs w:val="24"/>
          <w:lang w:val="tr-TR"/>
        </w:rPr>
        <w:t>Erasmus</w:t>
      </w:r>
      <w:proofErr w:type="spellEnd"/>
      <w:r w:rsidRPr="00D17E97">
        <w:rPr>
          <w:rFonts w:ascii="Calibri" w:eastAsia="Times New Roman" w:hAnsi="Calibri" w:cs="Times New Roman"/>
          <w:color w:val="333333"/>
          <w:sz w:val="24"/>
          <w:szCs w:val="24"/>
          <w:lang w:val="tr-TR"/>
        </w:rPr>
        <w:t xml:space="preserve">+ </w:t>
      </w:r>
      <w:r w:rsidR="00181ACF" w:rsidRPr="00D17E97">
        <w:rPr>
          <w:rFonts w:ascii="Calibri" w:eastAsia="Times New Roman" w:hAnsi="Calibri" w:cs="Times New Roman"/>
          <w:color w:val="333333"/>
          <w:sz w:val="24"/>
          <w:szCs w:val="24"/>
          <w:lang w:val="tr-TR"/>
        </w:rPr>
        <w:t>Ders Verme</w:t>
      </w:r>
      <w:r w:rsidRPr="00D17E97">
        <w:rPr>
          <w:rFonts w:ascii="Calibri" w:eastAsia="Times New Roman" w:hAnsi="Calibri" w:cs="Times New Roman"/>
          <w:color w:val="333333"/>
          <w:sz w:val="24"/>
          <w:szCs w:val="24"/>
          <w:lang w:val="tr-TR"/>
        </w:rPr>
        <w:t xml:space="preserve"> Hareketliliği başvuruları alınacaktır. </w:t>
      </w:r>
    </w:p>
    <w:p w:rsidR="0030034C" w:rsidRDefault="0030034C" w:rsidP="0030034C">
      <w:pPr>
        <w:spacing w:after="150" w:line="240" w:lineRule="auto"/>
        <w:jc w:val="both"/>
        <w:rPr>
          <w:rFonts w:ascii="Calibri" w:eastAsia="Times New Roman" w:hAnsi="Calibri" w:cs="Times New Roman"/>
          <w:color w:val="333333"/>
          <w:sz w:val="24"/>
          <w:szCs w:val="24"/>
          <w:lang w:val="tr-TR"/>
        </w:rPr>
      </w:pPr>
      <w:bookmarkStart w:id="0" w:name="_GoBack"/>
      <w:bookmarkEnd w:id="0"/>
      <w:proofErr w:type="spellStart"/>
      <w:r w:rsidRPr="00D17E97">
        <w:rPr>
          <w:rFonts w:ascii="Calibri" w:eastAsia="Times New Roman" w:hAnsi="Calibri" w:cs="Times New Roman"/>
          <w:color w:val="333333"/>
          <w:sz w:val="24"/>
          <w:szCs w:val="24"/>
          <w:lang w:val="tr-TR"/>
        </w:rPr>
        <w:t>Erasmus</w:t>
      </w:r>
      <w:proofErr w:type="spellEnd"/>
      <w:r w:rsidRPr="00D17E97">
        <w:rPr>
          <w:rFonts w:ascii="Calibri" w:eastAsia="Times New Roman" w:hAnsi="Calibri" w:cs="Times New Roman"/>
          <w:color w:val="333333"/>
          <w:sz w:val="24"/>
          <w:szCs w:val="24"/>
          <w:lang w:val="tr-TR"/>
        </w:rPr>
        <w:t xml:space="preserve"> + </w:t>
      </w:r>
      <w:r w:rsidR="00181ACF" w:rsidRPr="00D17E97">
        <w:rPr>
          <w:rFonts w:ascii="Calibri" w:eastAsia="Times New Roman" w:hAnsi="Calibri" w:cs="Times New Roman"/>
          <w:color w:val="333333"/>
          <w:sz w:val="24"/>
          <w:szCs w:val="24"/>
          <w:lang w:val="tr-TR"/>
        </w:rPr>
        <w:t>Ders Verme</w:t>
      </w:r>
      <w:r w:rsidRPr="00D17E97">
        <w:rPr>
          <w:rFonts w:ascii="Calibri" w:eastAsia="Times New Roman" w:hAnsi="Calibri" w:cs="Times New Roman"/>
          <w:color w:val="333333"/>
          <w:sz w:val="24"/>
          <w:szCs w:val="24"/>
          <w:lang w:val="tr-TR"/>
        </w:rPr>
        <w:t xml:space="preserve"> Hareketliliğinden faydalanmak isteyen üniversite personelimizin aşağıda yer alan ilana uygun şekilde yapılacak başvuruları değerlendirmeye alınacak ve Komisyon tarafından seçilecek olan personele eğitim alacağı günler için hibe ödemesi yapılacaktır. Detaylı bilgi için lütfen aşağıdaki metni </w:t>
      </w:r>
      <w:r w:rsidR="005F382C">
        <w:rPr>
          <w:rFonts w:ascii="Calibri" w:eastAsia="Times New Roman" w:hAnsi="Calibri" w:cs="Times New Roman"/>
          <w:color w:val="333333"/>
          <w:sz w:val="24"/>
          <w:szCs w:val="24"/>
          <w:lang w:val="tr-TR"/>
        </w:rPr>
        <w:t xml:space="preserve">dikkatlice </w:t>
      </w:r>
      <w:r w:rsidRPr="00D17E97">
        <w:rPr>
          <w:rFonts w:ascii="Calibri" w:eastAsia="Times New Roman" w:hAnsi="Calibri" w:cs="Times New Roman"/>
          <w:color w:val="333333"/>
          <w:sz w:val="24"/>
          <w:szCs w:val="24"/>
          <w:lang w:val="tr-TR"/>
        </w:rPr>
        <w:t>okuyunuz.</w:t>
      </w:r>
    </w:p>
    <w:p w:rsidR="005F382C" w:rsidRPr="0030034C" w:rsidRDefault="005F382C" w:rsidP="0030034C">
      <w:pPr>
        <w:spacing w:after="150" w:line="240" w:lineRule="auto"/>
        <w:jc w:val="both"/>
        <w:rPr>
          <w:rFonts w:ascii="Arial" w:eastAsia="Times New Roman" w:hAnsi="Arial" w:cs="Arial"/>
          <w:b/>
          <w:bCs/>
          <w:color w:val="333333"/>
          <w:sz w:val="21"/>
          <w:szCs w:val="21"/>
          <w:lang w:val="tr-TR"/>
        </w:rPr>
      </w:pPr>
    </w:p>
    <w:tbl>
      <w:tblPr>
        <w:tblW w:w="7503"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086"/>
        <w:gridCol w:w="1417"/>
      </w:tblGrid>
      <w:tr w:rsidR="00D17E97" w:rsidRPr="00D17E97" w:rsidTr="00945A2E">
        <w:trPr>
          <w:trHeight w:val="366"/>
        </w:trPr>
        <w:tc>
          <w:tcPr>
            <w:tcW w:w="60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0034C" w:rsidRPr="0030034C" w:rsidRDefault="0030034C" w:rsidP="0030034C">
            <w:pPr>
              <w:spacing w:after="150" w:line="240" w:lineRule="auto"/>
              <w:jc w:val="both"/>
              <w:rPr>
                <w:rFonts w:ascii="Times New Roman" w:eastAsia="Times New Roman" w:hAnsi="Times New Roman" w:cs="Times New Roman"/>
                <w:sz w:val="24"/>
                <w:szCs w:val="24"/>
                <w:lang w:val="tr-TR"/>
              </w:rPr>
            </w:pPr>
            <w:r w:rsidRPr="00D17E97">
              <w:rPr>
                <w:rFonts w:ascii="Calibri" w:eastAsia="Times New Roman" w:hAnsi="Calibri" w:cs="Times New Roman"/>
                <w:b/>
                <w:bCs/>
                <w:sz w:val="24"/>
                <w:szCs w:val="24"/>
                <w:lang w:val="tr-TR"/>
              </w:rPr>
              <w:t>İLAN TARİHİ:</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0034C" w:rsidRPr="0030034C" w:rsidRDefault="00945A2E" w:rsidP="00D17E97">
            <w:pPr>
              <w:spacing w:after="150" w:line="240" w:lineRule="auto"/>
              <w:jc w:val="both"/>
              <w:rPr>
                <w:rFonts w:ascii="Times New Roman" w:eastAsia="Times New Roman" w:hAnsi="Times New Roman" w:cs="Times New Roman"/>
                <w:sz w:val="24"/>
                <w:szCs w:val="24"/>
                <w:lang w:val="tr-TR"/>
              </w:rPr>
            </w:pPr>
            <w:r w:rsidRPr="00D17E97">
              <w:rPr>
                <w:rFonts w:ascii="Calibri" w:eastAsia="Times New Roman" w:hAnsi="Calibri" w:cs="Times New Roman"/>
                <w:sz w:val="24"/>
                <w:szCs w:val="24"/>
                <w:lang w:val="tr-TR"/>
              </w:rPr>
              <w:t>13</w:t>
            </w:r>
            <w:r w:rsidR="0030034C" w:rsidRPr="00D17E97">
              <w:rPr>
                <w:rFonts w:ascii="Calibri" w:eastAsia="Times New Roman" w:hAnsi="Calibri" w:cs="Times New Roman"/>
                <w:sz w:val="24"/>
                <w:szCs w:val="24"/>
                <w:lang w:val="tr-TR"/>
              </w:rPr>
              <w:t>.</w:t>
            </w:r>
            <w:r w:rsidRPr="00D17E97">
              <w:rPr>
                <w:rFonts w:ascii="Calibri" w:eastAsia="Times New Roman" w:hAnsi="Calibri" w:cs="Times New Roman"/>
                <w:sz w:val="24"/>
                <w:szCs w:val="24"/>
                <w:lang w:val="tr-TR"/>
              </w:rPr>
              <w:t>02</w:t>
            </w:r>
            <w:r w:rsidR="0030034C" w:rsidRPr="00D17E97">
              <w:rPr>
                <w:rFonts w:ascii="Calibri" w:eastAsia="Times New Roman" w:hAnsi="Calibri" w:cs="Times New Roman"/>
                <w:sz w:val="24"/>
                <w:szCs w:val="24"/>
                <w:lang w:val="tr-TR"/>
              </w:rPr>
              <w:t>.20</w:t>
            </w:r>
            <w:r w:rsidR="00D17E97" w:rsidRPr="00D17E97">
              <w:rPr>
                <w:rFonts w:ascii="Calibri" w:eastAsia="Times New Roman" w:hAnsi="Calibri" w:cs="Times New Roman"/>
                <w:sz w:val="24"/>
                <w:szCs w:val="24"/>
                <w:lang w:val="tr-TR"/>
              </w:rPr>
              <w:t>20</w:t>
            </w:r>
          </w:p>
        </w:tc>
      </w:tr>
      <w:tr w:rsidR="00D17E97" w:rsidRPr="00D17E97" w:rsidTr="00945A2E">
        <w:trPr>
          <w:trHeight w:val="373"/>
        </w:trPr>
        <w:tc>
          <w:tcPr>
            <w:tcW w:w="60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0034C" w:rsidRPr="0030034C" w:rsidRDefault="0030034C" w:rsidP="0030034C">
            <w:pPr>
              <w:spacing w:after="150" w:line="240" w:lineRule="auto"/>
              <w:jc w:val="both"/>
              <w:rPr>
                <w:rFonts w:ascii="Times New Roman" w:eastAsia="Times New Roman" w:hAnsi="Times New Roman" w:cs="Times New Roman"/>
                <w:sz w:val="24"/>
                <w:szCs w:val="24"/>
                <w:lang w:val="tr-TR"/>
              </w:rPr>
            </w:pPr>
            <w:r w:rsidRPr="00D17E97">
              <w:rPr>
                <w:rFonts w:ascii="Calibri" w:eastAsia="Times New Roman" w:hAnsi="Calibri" w:cs="Times New Roman"/>
                <w:b/>
                <w:bCs/>
                <w:sz w:val="24"/>
                <w:szCs w:val="24"/>
                <w:lang w:val="tr-TR"/>
              </w:rPr>
              <w:t>SON BAŞVURU TARİHİ:</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0034C" w:rsidRPr="0030034C" w:rsidRDefault="0063091E" w:rsidP="0030034C">
            <w:pPr>
              <w:spacing w:after="150" w:line="240" w:lineRule="auto"/>
              <w:jc w:val="both"/>
              <w:rPr>
                <w:rFonts w:ascii="Times New Roman" w:eastAsia="Times New Roman" w:hAnsi="Times New Roman" w:cs="Times New Roman"/>
                <w:sz w:val="24"/>
                <w:szCs w:val="24"/>
                <w:lang w:val="tr-TR"/>
              </w:rPr>
            </w:pPr>
            <w:r>
              <w:rPr>
                <w:rFonts w:ascii="Calibri" w:eastAsia="Times New Roman" w:hAnsi="Calibri" w:cs="Times New Roman"/>
                <w:sz w:val="24"/>
                <w:szCs w:val="24"/>
                <w:lang w:val="tr-TR"/>
              </w:rPr>
              <w:t>05</w:t>
            </w:r>
            <w:r w:rsidR="00D17E97" w:rsidRPr="00D17E97">
              <w:rPr>
                <w:rFonts w:ascii="Calibri" w:eastAsia="Times New Roman" w:hAnsi="Calibri" w:cs="Times New Roman"/>
                <w:sz w:val="24"/>
                <w:szCs w:val="24"/>
                <w:lang w:val="tr-TR"/>
              </w:rPr>
              <w:t>.03.2020</w:t>
            </w:r>
          </w:p>
        </w:tc>
      </w:tr>
      <w:tr w:rsidR="00D17E97" w:rsidRPr="00D17E97" w:rsidTr="00945A2E">
        <w:trPr>
          <w:trHeight w:val="366"/>
        </w:trPr>
        <w:tc>
          <w:tcPr>
            <w:tcW w:w="60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0034C" w:rsidRPr="0030034C" w:rsidRDefault="0030034C" w:rsidP="0030034C">
            <w:pPr>
              <w:spacing w:after="150" w:line="240" w:lineRule="auto"/>
              <w:rPr>
                <w:rFonts w:ascii="Times New Roman" w:eastAsia="Times New Roman" w:hAnsi="Times New Roman" w:cs="Times New Roman"/>
                <w:sz w:val="24"/>
                <w:szCs w:val="24"/>
                <w:lang w:val="tr-TR"/>
              </w:rPr>
            </w:pPr>
            <w:r w:rsidRPr="00D17E97">
              <w:rPr>
                <w:rFonts w:ascii="Calibri" w:eastAsia="Times New Roman" w:hAnsi="Calibri" w:cs="Times New Roman"/>
                <w:b/>
                <w:bCs/>
                <w:sz w:val="24"/>
                <w:szCs w:val="24"/>
                <w:lang w:val="tr-TR"/>
              </w:rPr>
              <w:t>İLK SONUÇLARIN İLAN EDİLMESİ</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0034C" w:rsidRPr="0030034C" w:rsidRDefault="0063091E" w:rsidP="00D17E97">
            <w:pPr>
              <w:spacing w:after="150" w:line="240" w:lineRule="auto"/>
              <w:jc w:val="both"/>
              <w:rPr>
                <w:rFonts w:ascii="Times New Roman" w:eastAsia="Times New Roman" w:hAnsi="Times New Roman" w:cs="Times New Roman"/>
                <w:sz w:val="24"/>
                <w:szCs w:val="24"/>
                <w:lang w:val="tr-TR"/>
              </w:rPr>
            </w:pPr>
            <w:r>
              <w:rPr>
                <w:rFonts w:ascii="Calibri" w:eastAsia="Times New Roman" w:hAnsi="Calibri" w:cs="Times New Roman"/>
                <w:sz w:val="24"/>
                <w:szCs w:val="24"/>
                <w:lang w:val="tr-TR"/>
              </w:rPr>
              <w:t>0</w:t>
            </w:r>
            <w:r w:rsidR="000956F5">
              <w:rPr>
                <w:rFonts w:ascii="Calibri" w:eastAsia="Times New Roman" w:hAnsi="Calibri" w:cs="Times New Roman"/>
                <w:sz w:val="24"/>
                <w:szCs w:val="24"/>
                <w:lang w:val="tr-TR"/>
              </w:rPr>
              <w:t>6</w:t>
            </w:r>
            <w:r w:rsidR="00D17E97" w:rsidRPr="00D17E97">
              <w:rPr>
                <w:rFonts w:ascii="Calibri" w:eastAsia="Times New Roman" w:hAnsi="Calibri" w:cs="Times New Roman"/>
                <w:sz w:val="24"/>
                <w:szCs w:val="24"/>
                <w:lang w:val="tr-TR"/>
              </w:rPr>
              <w:t>.03</w:t>
            </w:r>
            <w:r w:rsidR="0030034C" w:rsidRPr="00D17E97">
              <w:rPr>
                <w:rFonts w:ascii="Calibri" w:eastAsia="Times New Roman" w:hAnsi="Calibri" w:cs="Times New Roman"/>
                <w:sz w:val="24"/>
                <w:szCs w:val="24"/>
                <w:lang w:val="tr-TR"/>
              </w:rPr>
              <w:t>.20</w:t>
            </w:r>
            <w:r w:rsidR="00D17E97" w:rsidRPr="00D17E97">
              <w:rPr>
                <w:rFonts w:ascii="Calibri" w:eastAsia="Times New Roman" w:hAnsi="Calibri" w:cs="Times New Roman"/>
                <w:sz w:val="24"/>
                <w:szCs w:val="24"/>
                <w:lang w:val="tr-TR"/>
              </w:rPr>
              <w:t>20</w:t>
            </w:r>
          </w:p>
        </w:tc>
      </w:tr>
    </w:tbl>
    <w:p w:rsidR="00945A2E" w:rsidRPr="00D17E97" w:rsidRDefault="00945A2E" w:rsidP="0030034C">
      <w:pPr>
        <w:spacing w:after="150" w:line="240" w:lineRule="auto"/>
        <w:jc w:val="both"/>
        <w:rPr>
          <w:rFonts w:ascii="Calibri" w:eastAsia="Times New Roman" w:hAnsi="Calibri" w:cs="Times New Roman"/>
          <w:b/>
          <w:bCs/>
          <w:color w:val="333333"/>
          <w:sz w:val="24"/>
          <w:szCs w:val="24"/>
          <w:lang w:val="tr-TR"/>
        </w:rPr>
      </w:pPr>
    </w:p>
    <w:p w:rsidR="00D17E97" w:rsidRPr="00D17E97" w:rsidRDefault="0030034C" w:rsidP="0030034C">
      <w:pPr>
        <w:spacing w:after="150" w:line="240" w:lineRule="auto"/>
        <w:jc w:val="both"/>
        <w:rPr>
          <w:rFonts w:ascii="Calibri" w:eastAsia="Times New Roman" w:hAnsi="Calibri" w:cs="Times New Roman"/>
          <w:color w:val="333333"/>
          <w:sz w:val="24"/>
          <w:szCs w:val="24"/>
          <w:lang w:val="tr-TR"/>
        </w:rPr>
      </w:pPr>
      <w:r w:rsidRPr="00D17E97">
        <w:rPr>
          <w:rFonts w:ascii="Calibri" w:eastAsia="Times New Roman" w:hAnsi="Calibri" w:cs="Times New Roman"/>
          <w:b/>
          <w:bCs/>
          <w:color w:val="333333"/>
          <w:sz w:val="24"/>
          <w:szCs w:val="24"/>
          <w:lang w:val="tr-TR"/>
        </w:rPr>
        <w:t>TOPLAM KONTENJAN: </w:t>
      </w:r>
      <w:r w:rsidR="00D17E97" w:rsidRPr="00D17E97">
        <w:rPr>
          <w:rFonts w:ascii="Calibri" w:eastAsia="Times New Roman" w:hAnsi="Calibri" w:cs="Times New Roman"/>
          <w:bCs/>
          <w:color w:val="333333"/>
          <w:sz w:val="24"/>
          <w:szCs w:val="24"/>
          <w:lang w:val="tr-TR"/>
        </w:rPr>
        <w:t>En fazla</w:t>
      </w:r>
      <w:r w:rsidR="00D17E97" w:rsidRPr="00D17E97">
        <w:rPr>
          <w:rFonts w:ascii="Calibri" w:eastAsia="Times New Roman" w:hAnsi="Calibri" w:cs="Times New Roman"/>
          <w:b/>
          <w:bCs/>
          <w:color w:val="333333"/>
          <w:sz w:val="24"/>
          <w:szCs w:val="24"/>
          <w:lang w:val="tr-TR"/>
        </w:rPr>
        <w:t xml:space="preserve"> </w:t>
      </w:r>
      <w:r w:rsidR="005F382C">
        <w:rPr>
          <w:rFonts w:ascii="Calibri" w:eastAsia="Times New Roman" w:hAnsi="Calibri" w:cs="Times New Roman"/>
          <w:color w:val="333333"/>
          <w:sz w:val="24"/>
          <w:szCs w:val="24"/>
          <w:lang w:val="tr-TR"/>
        </w:rPr>
        <w:t>5</w:t>
      </w:r>
      <w:r w:rsidRPr="00D17E97">
        <w:rPr>
          <w:rFonts w:ascii="Calibri" w:eastAsia="Times New Roman" w:hAnsi="Calibri" w:cs="Times New Roman"/>
          <w:color w:val="333333"/>
          <w:sz w:val="24"/>
          <w:szCs w:val="24"/>
          <w:lang w:val="tr-TR"/>
        </w:rPr>
        <w:t xml:space="preserve"> As</w:t>
      </w:r>
      <w:r w:rsidR="005F382C">
        <w:rPr>
          <w:rFonts w:ascii="Calibri" w:eastAsia="Times New Roman" w:hAnsi="Calibri" w:cs="Times New Roman"/>
          <w:color w:val="333333"/>
          <w:sz w:val="24"/>
          <w:szCs w:val="24"/>
          <w:lang w:val="tr-TR"/>
        </w:rPr>
        <w:t>i</w:t>
      </w:r>
      <w:r w:rsidRPr="00D17E97">
        <w:rPr>
          <w:rFonts w:ascii="Calibri" w:eastAsia="Times New Roman" w:hAnsi="Calibri" w:cs="Times New Roman"/>
          <w:color w:val="333333"/>
          <w:sz w:val="24"/>
          <w:szCs w:val="24"/>
          <w:lang w:val="tr-TR"/>
        </w:rPr>
        <w:t>l</w:t>
      </w:r>
      <w:r w:rsidR="00D17E97" w:rsidRPr="00D17E97">
        <w:rPr>
          <w:rFonts w:ascii="Calibri" w:eastAsia="Times New Roman" w:hAnsi="Calibri" w:cs="Times New Roman"/>
          <w:color w:val="333333"/>
          <w:sz w:val="24"/>
          <w:szCs w:val="24"/>
          <w:lang w:val="tr-TR"/>
        </w:rPr>
        <w:t>,</w:t>
      </w:r>
      <w:r w:rsidRPr="00D17E97">
        <w:rPr>
          <w:rFonts w:ascii="Calibri" w:eastAsia="Times New Roman" w:hAnsi="Calibri" w:cs="Times New Roman"/>
          <w:color w:val="333333"/>
          <w:sz w:val="24"/>
          <w:szCs w:val="24"/>
          <w:lang w:val="tr-TR"/>
        </w:rPr>
        <w:t xml:space="preserve"> </w:t>
      </w:r>
      <w:r w:rsidR="005F382C">
        <w:rPr>
          <w:rFonts w:ascii="Calibri" w:eastAsia="Times New Roman" w:hAnsi="Calibri" w:cs="Times New Roman"/>
          <w:color w:val="333333"/>
          <w:sz w:val="24"/>
          <w:szCs w:val="24"/>
          <w:lang w:val="tr-TR"/>
        </w:rPr>
        <w:t>5</w:t>
      </w:r>
      <w:r w:rsidRPr="00D17E97">
        <w:rPr>
          <w:rFonts w:ascii="Calibri" w:eastAsia="Times New Roman" w:hAnsi="Calibri" w:cs="Times New Roman"/>
          <w:color w:val="333333"/>
          <w:sz w:val="24"/>
          <w:szCs w:val="24"/>
          <w:lang w:val="tr-TR"/>
        </w:rPr>
        <w:t xml:space="preserve"> Yedek </w:t>
      </w:r>
      <w:r w:rsidR="00D17E97" w:rsidRPr="00D17E97">
        <w:rPr>
          <w:rFonts w:ascii="Calibri" w:eastAsia="Times New Roman" w:hAnsi="Calibri" w:cs="Times New Roman"/>
          <w:color w:val="333333"/>
          <w:sz w:val="24"/>
          <w:szCs w:val="24"/>
          <w:lang w:val="tr-TR"/>
        </w:rPr>
        <w:t xml:space="preserve">toplam </w:t>
      </w:r>
      <w:r w:rsidR="005F382C">
        <w:rPr>
          <w:rFonts w:ascii="Calibri" w:eastAsia="Times New Roman" w:hAnsi="Calibri" w:cs="Times New Roman"/>
          <w:color w:val="333333"/>
          <w:sz w:val="24"/>
          <w:szCs w:val="24"/>
          <w:lang w:val="tr-TR"/>
        </w:rPr>
        <w:t>10</w:t>
      </w:r>
      <w:r w:rsidRPr="00D17E97">
        <w:rPr>
          <w:rFonts w:ascii="Calibri" w:eastAsia="Times New Roman" w:hAnsi="Calibri" w:cs="Times New Roman"/>
          <w:color w:val="333333"/>
          <w:sz w:val="24"/>
          <w:szCs w:val="24"/>
          <w:lang w:val="tr-TR"/>
        </w:rPr>
        <w:t xml:space="preserve"> Kişi</w:t>
      </w:r>
      <w:r w:rsidRPr="00D17E97">
        <w:rPr>
          <w:rFonts w:ascii="Calibri" w:eastAsia="Times New Roman" w:hAnsi="Calibri" w:cs="Times New Roman"/>
          <w:b/>
          <w:bCs/>
          <w:color w:val="333333"/>
          <w:sz w:val="24"/>
          <w:szCs w:val="24"/>
          <w:lang w:val="tr-TR"/>
        </w:rPr>
        <w:t> </w:t>
      </w:r>
      <w:r w:rsidRPr="00D17E97">
        <w:rPr>
          <w:rFonts w:ascii="Calibri" w:eastAsia="Times New Roman" w:hAnsi="Calibri" w:cs="Times New Roman"/>
          <w:bCs/>
          <w:color w:val="333333"/>
          <w:sz w:val="24"/>
          <w:szCs w:val="24"/>
          <w:lang w:val="tr-TR"/>
        </w:rPr>
        <w:t>(Hibeli).</w:t>
      </w:r>
      <w:r w:rsidRPr="00D17E97">
        <w:rPr>
          <w:rFonts w:ascii="Calibri" w:eastAsia="Times New Roman" w:hAnsi="Calibri" w:cs="Times New Roman"/>
          <w:color w:val="333333"/>
          <w:sz w:val="24"/>
          <w:szCs w:val="24"/>
          <w:lang w:val="tr-TR"/>
        </w:rPr>
        <w:t> </w:t>
      </w:r>
      <w:proofErr w:type="spellStart"/>
      <w:r w:rsidRPr="00D17E97">
        <w:rPr>
          <w:rFonts w:ascii="Calibri" w:eastAsia="Times New Roman" w:hAnsi="Calibri" w:cs="Times New Roman"/>
          <w:color w:val="333333"/>
          <w:sz w:val="24"/>
          <w:szCs w:val="24"/>
          <w:lang w:val="tr-TR"/>
        </w:rPr>
        <w:t>Hibesiz</w:t>
      </w:r>
      <w:proofErr w:type="spellEnd"/>
      <w:r w:rsidRPr="00D17E97">
        <w:rPr>
          <w:rFonts w:ascii="Calibri" w:eastAsia="Times New Roman" w:hAnsi="Calibri" w:cs="Times New Roman"/>
          <w:color w:val="333333"/>
          <w:sz w:val="24"/>
          <w:szCs w:val="24"/>
          <w:lang w:val="tr-TR"/>
        </w:rPr>
        <w:t xml:space="preserve"> hareketlilikte kontenjan uygulanmamaktadır.</w:t>
      </w:r>
      <w:r w:rsidR="00D17E97" w:rsidRPr="00D17E97">
        <w:rPr>
          <w:rFonts w:ascii="Calibri" w:eastAsia="Times New Roman" w:hAnsi="Calibri" w:cs="Times New Roman"/>
          <w:color w:val="333333"/>
          <w:sz w:val="24"/>
          <w:szCs w:val="24"/>
          <w:lang w:val="tr-TR"/>
        </w:rPr>
        <w:t xml:space="preserve"> Boş kalan kontenjanlar için ayrılmış olan hibe miktarları, Uluslarar</w:t>
      </w:r>
      <w:r w:rsidR="0063091E">
        <w:rPr>
          <w:rFonts w:ascii="Calibri" w:eastAsia="Times New Roman" w:hAnsi="Calibri" w:cs="Times New Roman"/>
          <w:color w:val="333333"/>
          <w:sz w:val="24"/>
          <w:szCs w:val="24"/>
          <w:lang w:val="tr-TR"/>
        </w:rPr>
        <w:t>a</w:t>
      </w:r>
      <w:r w:rsidR="00D17E97" w:rsidRPr="00D17E97">
        <w:rPr>
          <w:rFonts w:ascii="Calibri" w:eastAsia="Times New Roman" w:hAnsi="Calibri" w:cs="Times New Roman"/>
          <w:color w:val="333333"/>
          <w:sz w:val="24"/>
          <w:szCs w:val="24"/>
          <w:lang w:val="tr-TR"/>
        </w:rPr>
        <w:t xml:space="preserve">sı </w:t>
      </w:r>
      <w:proofErr w:type="spellStart"/>
      <w:r w:rsidR="00D17E97" w:rsidRPr="00D17E97">
        <w:rPr>
          <w:rFonts w:ascii="Calibri" w:eastAsia="Times New Roman" w:hAnsi="Calibri" w:cs="Times New Roman"/>
          <w:color w:val="333333"/>
          <w:sz w:val="24"/>
          <w:szCs w:val="24"/>
          <w:lang w:val="tr-TR"/>
        </w:rPr>
        <w:t>Ofisce</w:t>
      </w:r>
      <w:proofErr w:type="spellEnd"/>
      <w:r w:rsidR="00D17E97" w:rsidRPr="00D17E97">
        <w:rPr>
          <w:rFonts w:ascii="Calibri" w:eastAsia="Times New Roman" w:hAnsi="Calibri" w:cs="Times New Roman"/>
          <w:color w:val="333333"/>
          <w:sz w:val="24"/>
          <w:szCs w:val="24"/>
          <w:lang w:val="tr-TR"/>
        </w:rPr>
        <w:t xml:space="preserve"> diğer başvuru kalemlerine (öğrenciler için öğrenim görme, staj veya personel eğitim alma</w:t>
      </w:r>
      <w:r w:rsidR="005F382C">
        <w:rPr>
          <w:rFonts w:ascii="Calibri" w:eastAsia="Times New Roman" w:hAnsi="Calibri" w:cs="Times New Roman"/>
          <w:color w:val="333333"/>
          <w:sz w:val="24"/>
          <w:szCs w:val="24"/>
          <w:lang w:val="tr-TR"/>
        </w:rPr>
        <w:t xml:space="preserve"> hareketliliğine</w:t>
      </w:r>
      <w:r w:rsidR="00D17E97" w:rsidRPr="00D17E97">
        <w:rPr>
          <w:rFonts w:ascii="Calibri" w:eastAsia="Times New Roman" w:hAnsi="Calibri" w:cs="Times New Roman"/>
          <w:color w:val="333333"/>
          <w:sz w:val="24"/>
          <w:szCs w:val="24"/>
          <w:lang w:val="tr-TR"/>
        </w:rPr>
        <w:t>) aktarılabilir ya da daha sonraki bir tarih için daha önce hareketliliğe katılmamış akademik birimlerin kullanımı için kullanılabilir.</w:t>
      </w:r>
    </w:p>
    <w:p w:rsidR="0030034C" w:rsidRPr="00BF308F" w:rsidRDefault="0030034C" w:rsidP="0030034C">
      <w:pPr>
        <w:spacing w:after="150" w:line="240" w:lineRule="auto"/>
        <w:jc w:val="both"/>
        <w:rPr>
          <w:rFonts w:ascii="Arial" w:eastAsia="Times New Roman" w:hAnsi="Arial" w:cs="Arial"/>
          <w:b/>
          <w:bCs/>
          <w:sz w:val="21"/>
          <w:szCs w:val="21"/>
          <w:lang w:val="tr-TR"/>
        </w:rPr>
      </w:pPr>
      <w:r w:rsidRPr="00BF308F">
        <w:rPr>
          <w:rFonts w:ascii="Calibri" w:eastAsia="Times New Roman" w:hAnsi="Calibri" w:cs="Times New Roman"/>
          <w:b/>
          <w:bCs/>
          <w:sz w:val="24"/>
          <w:szCs w:val="24"/>
          <w:lang w:val="tr-TR"/>
        </w:rPr>
        <w:t>Kimler Başvurabilir?</w:t>
      </w:r>
    </w:p>
    <w:p w:rsidR="0030034C" w:rsidRPr="0030034C" w:rsidRDefault="0030034C" w:rsidP="0030034C">
      <w:pPr>
        <w:spacing w:after="150" w:line="240" w:lineRule="auto"/>
        <w:jc w:val="both"/>
        <w:rPr>
          <w:rFonts w:ascii="Arial" w:eastAsia="Times New Roman" w:hAnsi="Arial" w:cs="Arial"/>
          <w:bCs/>
          <w:color w:val="333333"/>
          <w:sz w:val="21"/>
          <w:szCs w:val="21"/>
          <w:lang w:val="tr-TR"/>
        </w:rPr>
      </w:pPr>
      <w:r w:rsidRPr="0030034C">
        <w:rPr>
          <w:rFonts w:ascii="Calibri" w:eastAsia="Times New Roman" w:hAnsi="Calibri" w:cs="Times New Roman"/>
          <w:bCs/>
          <w:color w:val="333333"/>
          <w:sz w:val="24"/>
          <w:szCs w:val="24"/>
          <w:lang w:val="tr-TR"/>
        </w:rPr>
        <w:t xml:space="preserve">Üniversitemizde tam veya yarı zamanlı olarak istihdam edilmiş ve fiilen görev yapmakta olan personel başvurabilir. Üniversitemizde istihdam edilmiş olan personel için kadro şartı aranmaz, Üniversitemiz ile sözleşmesi olan personel faaliyetlerden faydalanabilir. Kadrosu farklı bir kurumda olup da sözleşmeli olarak başka bir yükseköğretim kurumunda çalışmakta olan personel, hareketliğe, kadrosunun bulunduğu değil fiilen çalıştığı kurumda başvurmalıdır. </w:t>
      </w:r>
    </w:p>
    <w:p w:rsidR="0030034C" w:rsidRDefault="0030034C" w:rsidP="0030034C">
      <w:pPr>
        <w:spacing w:after="150" w:line="240" w:lineRule="auto"/>
        <w:jc w:val="both"/>
        <w:rPr>
          <w:rFonts w:ascii="Calibri" w:eastAsia="Times New Roman" w:hAnsi="Calibri" w:cs="Times New Roman"/>
          <w:bCs/>
          <w:color w:val="333333"/>
          <w:sz w:val="24"/>
          <w:szCs w:val="24"/>
          <w:lang w:val="tr-TR"/>
        </w:rPr>
      </w:pPr>
      <w:r w:rsidRPr="0030034C">
        <w:rPr>
          <w:rFonts w:ascii="Calibri" w:eastAsia="Times New Roman" w:hAnsi="Calibri" w:cs="Times New Roman"/>
          <w:bCs/>
          <w:color w:val="333333"/>
          <w:sz w:val="24"/>
          <w:szCs w:val="24"/>
          <w:lang w:val="tr-TR"/>
        </w:rPr>
        <w:t>Başvuru</w:t>
      </w:r>
      <w:r w:rsidR="008B065E">
        <w:rPr>
          <w:rFonts w:ascii="Calibri" w:eastAsia="Times New Roman" w:hAnsi="Calibri" w:cs="Times New Roman"/>
          <w:bCs/>
          <w:color w:val="333333"/>
          <w:sz w:val="24"/>
          <w:szCs w:val="24"/>
          <w:lang w:val="tr-TR"/>
        </w:rPr>
        <w:t xml:space="preserve"> Üniversitemizdeki </w:t>
      </w:r>
      <w:r w:rsidR="00091B27">
        <w:rPr>
          <w:rFonts w:ascii="Calibri" w:eastAsia="Times New Roman" w:hAnsi="Calibri" w:cs="Times New Roman"/>
          <w:bCs/>
          <w:color w:val="333333"/>
          <w:sz w:val="24"/>
          <w:szCs w:val="24"/>
          <w:lang w:val="tr-TR"/>
        </w:rPr>
        <w:t xml:space="preserve">ders vermekle yükümlü </w:t>
      </w:r>
      <w:r w:rsidR="008B065E">
        <w:rPr>
          <w:rFonts w:ascii="Calibri" w:eastAsia="Times New Roman" w:hAnsi="Calibri" w:cs="Times New Roman"/>
          <w:bCs/>
          <w:color w:val="333333"/>
          <w:sz w:val="24"/>
          <w:szCs w:val="24"/>
          <w:lang w:val="tr-TR"/>
        </w:rPr>
        <w:t>tüm personel</w:t>
      </w:r>
      <w:r w:rsidRPr="0030034C">
        <w:rPr>
          <w:rFonts w:ascii="Calibri" w:eastAsia="Times New Roman" w:hAnsi="Calibri" w:cs="Times New Roman"/>
          <w:bCs/>
          <w:color w:val="333333"/>
          <w:sz w:val="24"/>
          <w:szCs w:val="24"/>
          <w:lang w:val="tr-TR"/>
        </w:rPr>
        <w:t>e açıktır.</w:t>
      </w:r>
      <w:r w:rsidR="00091B27">
        <w:rPr>
          <w:rFonts w:ascii="Calibri" w:eastAsia="Times New Roman" w:hAnsi="Calibri" w:cs="Times New Roman"/>
          <w:bCs/>
          <w:color w:val="333333"/>
          <w:sz w:val="24"/>
          <w:szCs w:val="24"/>
          <w:lang w:val="tr-TR"/>
        </w:rPr>
        <w:t xml:space="preserve"> </w:t>
      </w:r>
    </w:p>
    <w:p w:rsidR="00E01A9E" w:rsidRDefault="002F11D8" w:rsidP="00E01A9E">
      <w:pPr>
        <w:spacing w:after="150" w:line="240" w:lineRule="auto"/>
        <w:jc w:val="both"/>
        <w:rPr>
          <w:rFonts w:ascii="Calibri" w:eastAsia="Times New Roman" w:hAnsi="Calibri" w:cs="Times New Roman"/>
          <w:bCs/>
          <w:color w:val="333333"/>
          <w:sz w:val="24"/>
          <w:szCs w:val="24"/>
          <w:lang w:val="tr-TR"/>
        </w:rPr>
      </w:pPr>
      <w:r>
        <w:rPr>
          <w:rFonts w:ascii="Calibri" w:eastAsia="Times New Roman" w:hAnsi="Calibri" w:cs="Times New Roman"/>
          <w:bCs/>
          <w:color w:val="333333"/>
          <w:sz w:val="24"/>
          <w:szCs w:val="24"/>
          <w:lang w:val="tr-TR"/>
        </w:rPr>
        <w:t xml:space="preserve">Ayrıca ders verme hareketliliği </w:t>
      </w:r>
      <w:r w:rsidR="00E01A9E" w:rsidRPr="00E01A9E">
        <w:rPr>
          <w:sz w:val="24"/>
          <w:szCs w:val="24"/>
          <w:lang w:val="tr-TR"/>
        </w:rPr>
        <w:t xml:space="preserve">kapsamında, </w:t>
      </w:r>
      <w:r>
        <w:rPr>
          <w:rFonts w:ascii="Calibri" w:eastAsia="Times New Roman" w:hAnsi="Calibri" w:cs="Times New Roman"/>
          <w:bCs/>
          <w:color w:val="333333"/>
          <w:sz w:val="24"/>
          <w:szCs w:val="24"/>
          <w:lang w:val="tr-TR"/>
        </w:rPr>
        <w:t xml:space="preserve">ECHE sahibi olmayan </w:t>
      </w:r>
      <w:r w:rsidR="00E01A9E">
        <w:rPr>
          <w:rFonts w:ascii="Calibri" w:eastAsia="Times New Roman" w:hAnsi="Calibri" w:cs="Times New Roman"/>
          <w:bCs/>
          <w:color w:val="333333"/>
          <w:sz w:val="24"/>
          <w:szCs w:val="24"/>
          <w:lang w:val="tr-TR"/>
        </w:rPr>
        <w:t xml:space="preserve">ve </w:t>
      </w:r>
      <w:r w:rsidR="00E01A9E" w:rsidRPr="00E01A9E">
        <w:rPr>
          <w:sz w:val="24"/>
          <w:szCs w:val="24"/>
          <w:lang w:val="tr-TR"/>
        </w:rPr>
        <w:t>program ülkelerinden birinde yerleşik bir işletmede</w:t>
      </w:r>
      <w:r w:rsidR="00E01A9E">
        <w:rPr>
          <w:sz w:val="24"/>
          <w:szCs w:val="24"/>
          <w:lang w:val="tr-TR"/>
        </w:rPr>
        <w:t xml:space="preserve">n </w:t>
      </w:r>
      <w:r>
        <w:rPr>
          <w:rFonts w:ascii="Calibri" w:eastAsia="Times New Roman" w:hAnsi="Calibri" w:cs="Times New Roman"/>
          <w:bCs/>
          <w:color w:val="333333"/>
          <w:sz w:val="24"/>
          <w:szCs w:val="24"/>
          <w:lang w:val="tr-TR"/>
        </w:rPr>
        <w:t xml:space="preserve">üniversitemize </w:t>
      </w:r>
      <w:r w:rsidR="00E01A9E">
        <w:rPr>
          <w:rFonts w:ascii="Calibri" w:eastAsia="Times New Roman" w:hAnsi="Calibri" w:cs="Times New Roman"/>
          <w:bCs/>
          <w:color w:val="333333"/>
          <w:sz w:val="24"/>
          <w:szCs w:val="24"/>
          <w:lang w:val="tr-TR"/>
        </w:rPr>
        <w:t xml:space="preserve">ders vermek üzere yurtdışından personel de davet edilebilir. Bu durumda üniversitemizde ders verecek kişiye yapılacak hibe ödemesi faaliyetin üniversitemize gerçekleştiği zaman aralığında yapılır.  </w:t>
      </w:r>
    </w:p>
    <w:p w:rsidR="00E01A9E" w:rsidRDefault="00E01A9E" w:rsidP="00E01A9E">
      <w:pPr>
        <w:spacing w:after="150" w:line="240" w:lineRule="auto"/>
        <w:jc w:val="both"/>
        <w:rPr>
          <w:sz w:val="24"/>
          <w:szCs w:val="24"/>
          <w:lang w:val="tr-TR"/>
        </w:rPr>
      </w:pPr>
      <w:r w:rsidRPr="00E01A9E">
        <w:rPr>
          <w:sz w:val="24"/>
          <w:szCs w:val="24"/>
          <w:lang w:val="tr-TR"/>
        </w:rPr>
        <w:t>İşletmeden ders vermek üzere davet edilecek personelin yurtdışında bir işletmede, eğitim merkezinde, araştırma merkezinde, ya da işletme tanımına uyan diğer bir kuruluşta istihdam edilmiş olması gerekmektedir. Bu çerçevede, uygun bir işletmeden kastedilen büyüklükleri, yasal statüleri ve faaliyet gösterdikleri ekonomik sektör ne olursa olsun, özel veya kamuya ait her tür kurum/kuruluş ile sosyal ekonomi dâhil her tür ekonomik faaliyette bulunan girişimdir. Ancak hibesi ödenerek davet edilecek kişi ECHE sahibi yükseköğretim kurumlarından olamaz.</w:t>
      </w:r>
    </w:p>
    <w:p w:rsidR="00E01A9E" w:rsidRPr="00E01A9E" w:rsidRDefault="00E01A9E" w:rsidP="00E01A9E">
      <w:pPr>
        <w:spacing w:after="150" w:line="240" w:lineRule="auto"/>
        <w:jc w:val="both"/>
        <w:rPr>
          <w:rFonts w:ascii="Calibri" w:eastAsia="Times New Roman" w:hAnsi="Calibri" w:cs="Times New Roman"/>
          <w:bCs/>
          <w:color w:val="333333"/>
          <w:sz w:val="24"/>
          <w:szCs w:val="24"/>
          <w:lang w:val="tr-TR"/>
        </w:rPr>
      </w:pPr>
      <w:r>
        <w:rPr>
          <w:sz w:val="24"/>
          <w:szCs w:val="24"/>
          <w:lang w:val="tr-TR"/>
        </w:rPr>
        <w:lastRenderedPageBreak/>
        <w:t>Bu durumda başvuru işlemi davet eden birim tarafından Uluslararası Ofise yapılmalı ve verilecek dersin tarihlerini ve içeriğini belirtmelidir.</w:t>
      </w:r>
    </w:p>
    <w:p w:rsidR="0030034C" w:rsidRPr="00BF308F" w:rsidRDefault="0030034C" w:rsidP="0030034C">
      <w:pPr>
        <w:spacing w:after="150" w:line="240" w:lineRule="auto"/>
        <w:jc w:val="both"/>
        <w:rPr>
          <w:rFonts w:ascii="Arial" w:eastAsia="Times New Roman" w:hAnsi="Arial" w:cs="Arial"/>
          <w:b/>
          <w:bCs/>
          <w:sz w:val="21"/>
          <w:szCs w:val="21"/>
          <w:lang w:val="tr-TR"/>
        </w:rPr>
      </w:pPr>
      <w:r w:rsidRPr="00BF308F">
        <w:rPr>
          <w:rFonts w:ascii="Calibri" w:eastAsia="Times New Roman" w:hAnsi="Calibri" w:cs="Times New Roman"/>
          <w:b/>
          <w:bCs/>
          <w:sz w:val="24"/>
          <w:szCs w:val="24"/>
          <w:lang w:val="tr-TR"/>
        </w:rPr>
        <w:t>Başvuru ve Evrakı:</w:t>
      </w:r>
    </w:p>
    <w:p w:rsidR="0030034C" w:rsidRPr="0030034C" w:rsidRDefault="0030034C" w:rsidP="0030034C">
      <w:pPr>
        <w:numPr>
          <w:ilvl w:val="0"/>
          <w:numId w:val="1"/>
        </w:numPr>
        <w:spacing w:before="100" w:beforeAutospacing="1" w:after="100" w:afterAutospacing="1" w:line="240" w:lineRule="auto"/>
        <w:ind w:left="-75"/>
        <w:jc w:val="both"/>
        <w:rPr>
          <w:rFonts w:ascii="Arial" w:eastAsia="Times New Roman" w:hAnsi="Arial" w:cs="Arial"/>
          <w:b/>
          <w:bCs/>
          <w:color w:val="333333"/>
          <w:sz w:val="21"/>
          <w:szCs w:val="21"/>
          <w:lang w:val="tr-TR"/>
        </w:rPr>
      </w:pPr>
      <w:r w:rsidRPr="00D17E97">
        <w:rPr>
          <w:rFonts w:ascii="Calibri" w:eastAsia="Times New Roman" w:hAnsi="Calibri" w:cs="Times New Roman"/>
          <w:color w:val="333333"/>
          <w:sz w:val="24"/>
          <w:szCs w:val="24"/>
          <w:lang w:val="tr-TR"/>
        </w:rPr>
        <w:t>Başvuru evrakı Uluslararası</w:t>
      </w:r>
      <w:r w:rsidR="00D17E97">
        <w:rPr>
          <w:rFonts w:ascii="Calibri" w:eastAsia="Times New Roman" w:hAnsi="Calibri" w:cs="Times New Roman"/>
          <w:color w:val="333333"/>
          <w:sz w:val="24"/>
          <w:szCs w:val="24"/>
          <w:lang w:val="tr-TR"/>
        </w:rPr>
        <w:t xml:space="preserve"> Ofise 01.03.2020</w:t>
      </w:r>
      <w:r w:rsidRPr="00D17E97">
        <w:rPr>
          <w:rFonts w:ascii="Calibri" w:eastAsia="Times New Roman" w:hAnsi="Calibri" w:cs="Times New Roman"/>
          <w:color w:val="333333"/>
          <w:sz w:val="24"/>
          <w:szCs w:val="24"/>
          <w:lang w:val="tr-TR"/>
        </w:rPr>
        <w:t xml:space="preserve"> tarihine kadar </w:t>
      </w:r>
      <w:r w:rsidR="00D17E97">
        <w:rPr>
          <w:rFonts w:ascii="Calibri" w:eastAsia="Times New Roman" w:hAnsi="Calibri" w:cs="Times New Roman"/>
          <w:color w:val="333333"/>
          <w:sz w:val="24"/>
          <w:szCs w:val="24"/>
          <w:lang w:val="tr-TR"/>
        </w:rPr>
        <w:t xml:space="preserve">bizzat </w:t>
      </w:r>
      <w:r w:rsidRPr="00D17E97">
        <w:rPr>
          <w:rFonts w:ascii="Calibri" w:eastAsia="Times New Roman" w:hAnsi="Calibri" w:cs="Times New Roman"/>
          <w:color w:val="333333"/>
          <w:sz w:val="24"/>
          <w:szCs w:val="24"/>
          <w:lang w:val="tr-TR"/>
        </w:rPr>
        <w:t>teslim edilmelidir.</w:t>
      </w:r>
    </w:p>
    <w:p w:rsidR="0030034C" w:rsidRPr="0030034C" w:rsidRDefault="006E03FE" w:rsidP="0030034C">
      <w:pPr>
        <w:numPr>
          <w:ilvl w:val="0"/>
          <w:numId w:val="1"/>
        </w:numPr>
        <w:spacing w:after="0" w:line="240" w:lineRule="auto"/>
        <w:ind w:left="-75"/>
        <w:jc w:val="both"/>
        <w:rPr>
          <w:rFonts w:ascii="Arial" w:eastAsia="Times New Roman" w:hAnsi="Arial" w:cs="Arial"/>
          <w:bCs/>
          <w:color w:val="333333"/>
          <w:sz w:val="21"/>
          <w:szCs w:val="21"/>
          <w:lang w:val="tr-TR"/>
        </w:rPr>
      </w:pPr>
      <w:hyperlink r:id="rId6" w:history="1">
        <w:r w:rsidR="0030034C" w:rsidRPr="00AB5F7D">
          <w:rPr>
            <w:rFonts w:ascii="Calibri" w:eastAsia="Times New Roman" w:hAnsi="Calibri" w:cs="Times New Roman"/>
            <w:bCs/>
            <w:color w:val="1C6DEF"/>
            <w:sz w:val="24"/>
            <w:szCs w:val="24"/>
            <w:lang w:val="tr-TR"/>
          </w:rPr>
          <w:t>Başvuru Formu (tıklayınız)</w:t>
        </w:r>
      </w:hyperlink>
    </w:p>
    <w:p w:rsidR="0030034C" w:rsidRPr="0030034C" w:rsidRDefault="0030034C" w:rsidP="0030034C">
      <w:pPr>
        <w:numPr>
          <w:ilvl w:val="0"/>
          <w:numId w:val="1"/>
        </w:numPr>
        <w:spacing w:after="0" w:line="240" w:lineRule="auto"/>
        <w:ind w:left="-75"/>
        <w:jc w:val="both"/>
        <w:rPr>
          <w:rFonts w:ascii="Arial" w:eastAsia="Times New Roman" w:hAnsi="Arial" w:cs="Arial"/>
          <w:bCs/>
          <w:color w:val="333333"/>
          <w:sz w:val="21"/>
          <w:szCs w:val="21"/>
          <w:lang w:val="tr-TR"/>
        </w:rPr>
      </w:pPr>
      <w:r w:rsidRPr="0030034C">
        <w:rPr>
          <w:rFonts w:ascii="Calibri" w:eastAsia="Times New Roman" w:hAnsi="Calibri" w:cs="Times New Roman"/>
          <w:bCs/>
          <w:color w:val="333333"/>
          <w:sz w:val="24"/>
          <w:szCs w:val="24"/>
          <w:lang w:val="tr-TR"/>
        </w:rPr>
        <w:t xml:space="preserve">Misafir olunacak üniversiteden gelen davet mektubu. </w:t>
      </w:r>
      <w:proofErr w:type="gramStart"/>
      <w:r w:rsidRPr="0030034C">
        <w:rPr>
          <w:rFonts w:ascii="Calibri" w:eastAsia="Times New Roman" w:hAnsi="Calibri" w:cs="Times New Roman"/>
          <w:bCs/>
          <w:color w:val="333333"/>
          <w:sz w:val="24"/>
          <w:szCs w:val="24"/>
          <w:lang w:val="tr-TR"/>
        </w:rPr>
        <w:t>(</w:t>
      </w:r>
      <w:proofErr w:type="gramEnd"/>
      <w:r w:rsidR="00D17E97" w:rsidRPr="00AB5F7D">
        <w:rPr>
          <w:rFonts w:ascii="Calibri" w:eastAsia="Times New Roman" w:hAnsi="Calibri" w:cs="Times New Roman"/>
          <w:bCs/>
          <w:color w:val="333333"/>
          <w:sz w:val="24"/>
          <w:szCs w:val="24"/>
          <w:lang w:val="tr-TR"/>
        </w:rPr>
        <w:t>Dersin konusu ve tarihler açıkça belirtilmiş olmalıdır. )</w:t>
      </w:r>
      <w:r w:rsidR="002F11D8">
        <w:rPr>
          <w:rFonts w:ascii="Calibri" w:eastAsia="Times New Roman" w:hAnsi="Calibri" w:cs="Times New Roman"/>
          <w:bCs/>
          <w:color w:val="333333"/>
          <w:sz w:val="24"/>
          <w:szCs w:val="24"/>
          <w:lang w:val="tr-TR"/>
        </w:rPr>
        <w:t xml:space="preserve"> Davet mektubu Ankara Sosyal Bilimler Üniversitesi ile anlaşma imzalamış bir üniversiteden olmalıdır. Henüz anlaşmamız bulunmayan ama anlaşma imzalayacağı öngörülen bir kurumdan davet mektubu alınıyorsa, izlenecek yola ilişkin lütfen Uluslararası Ofis ile irtibata hemen geçiniz.  </w:t>
      </w:r>
    </w:p>
    <w:p w:rsidR="002F11D8" w:rsidRPr="002F11D8" w:rsidRDefault="0030034C" w:rsidP="002E0446">
      <w:pPr>
        <w:numPr>
          <w:ilvl w:val="0"/>
          <w:numId w:val="1"/>
        </w:numPr>
        <w:spacing w:after="150" w:line="240" w:lineRule="auto"/>
        <w:ind w:left="-75"/>
        <w:jc w:val="both"/>
        <w:rPr>
          <w:rFonts w:ascii="Arial" w:eastAsia="Times New Roman" w:hAnsi="Arial" w:cs="Arial"/>
          <w:bCs/>
          <w:color w:val="333333"/>
          <w:sz w:val="21"/>
          <w:szCs w:val="21"/>
          <w:lang w:val="tr-TR"/>
        </w:rPr>
      </w:pPr>
      <w:r w:rsidRPr="002F11D8">
        <w:rPr>
          <w:rFonts w:ascii="Calibri" w:eastAsia="Times New Roman" w:hAnsi="Calibri" w:cs="Times New Roman"/>
          <w:color w:val="333333"/>
          <w:sz w:val="24"/>
          <w:szCs w:val="24"/>
          <w:lang w:val="tr-TR"/>
        </w:rPr>
        <w:t xml:space="preserve">Dil belgesi (eğitim </w:t>
      </w:r>
      <w:r w:rsidR="00D17E97" w:rsidRPr="002F11D8">
        <w:rPr>
          <w:rFonts w:ascii="Calibri" w:eastAsia="Times New Roman" w:hAnsi="Calibri" w:cs="Times New Roman"/>
          <w:color w:val="333333"/>
          <w:sz w:val="24"/>
          <w:szCs w:val="24"/>
          <w:lang w:val="tr-TR"/>
        </w:rPr>
        <w:t xml:space="preserve">verilecek </w:t>
      </w:r>
      <w:r w:rsidRPr="002F11D8">
        <w:rPr>
          <w:rFonts w:ascii="Calibri" w:eastAsia="Times New Roman" w:hAnsi="Calibri" w:cs="Times New Roman"/>
          <w:color w:val="333333"/>
          <w:sz w:val="24"/>
          <w:szCs w:val="24"/>
          <w:lang w:val="tr-TR"/>
        </w:rPr>
        <w:t>dilde) zorunlu değildir</w:t>
      </w:r>
      <w:r w:rsidR="00D17E97" w:rsidRPr="002F11D8">
        <w:rPr>
          <w:rFonts w:ascii="Calibri" w:eastAsia="Times New Roman" w:hAnsi="Calibri" w:cs="Times New Roman"/>
          <w:color w:val="333333"/>
          <w:sz w:val="24"/>
          <w:szCs w:val="24"/>
          <w:lang w:val="tr-TR"/>
        </w:rPr>
        <w:t>;</w:t>
      </w:r>
      <w:r w:rsidRPr="002F11D8">
        <w:rPr>
          <w:rFonts w:ascii="Calibri" w:eastAsia="Times New Roman" w:hAnsi="Calibri" w:cs="Times New Roman"/>
          <w:color w:val="333333"/>
          <w:sz w:val="24"/>
          <w:szCs w:val="24"/>
          <w:lang w:val="tr-TR"/>
        </w:rPr>
        <w:t xml:space="preserve"> fakat </w:t>
      </w:r>
      <w:proofErr w:type="spellStart"/>
      <w:r w:rsidRPr="002F11D8">
        <w:rPr>
          <w:rFonts w:ascii="Calibri" w:eastAsia="Times New Roman" w:hAnsi="Calibri" w:cs="Times New Roman"/>
          <w:color w:val="333333"/>
          <w:sz w:val="24"/>
          <w:szCs w:val="24"/>
          <w:lang w:val="tr-TR"/>
        </w:rPr>
        <w:t>önceliklendirilir</w:t>
      </w:r>
      <w:proofErr w:type="spellEnd"/>
      <w:r w:rsidRPr="002F11D8">
        <w:rPr>
          <w:rFonts w:ascii="Calibri" w:eastAsia="Times New Roman" w:hAnsi="Calibri" w:cs="Times New Roman"/>
          <w:color w:val="333333"/>
          <w:sz w:val="24"/>
          <w:szCs w:val="24"/>
          <w:lang w:val="tr-TR"/>
        </w:rPr>
        <w:t>.</w:t>
      </w:r>
      <w:r w:rsidR="002F11D8" w:rsidRPr="002F11D8">
        <w:rPr>
          <w:rFonts w:ascii="Arial" w:eastAsia="Times New Roman" w:hAnsi="Arial" w:cs="Arial"/>
          <w:bCs/>
          <w:color w:val="333333"/>
          <w:sz w:val="21"/>
          <w:szCs w:val="21"/>
          <w:lang w:val="tr-TR"/>
        </w:rPr>
        <w:t xml:space="preserve"> </w:t>
      </w:r>
      <w:r w:rsidRPr="002F11D8">
        <w:rPr>
          <w:rFonts w:ascii="Calibri" w:eastAsia="Times New Roman" w:hAnsi="Calibri" w:cs="Times New Roman"/>
          <w:bCs/>
          <w:color w:val="333333"/>
          <w:sz w:val="24"/>
          <w:szCs w:val="24"/>
          <w:lang w:val="tr-TR"/>
        </w:rPr>
        <w:t>Yurt dışında eğitim/derece almış akademisyenlerin veya üniversitemizde İngilizce eğitim verilen bölümlerde ders veren öğretim elemanlarının dil düzeyi ilave belge sunmadıkları takdirde 100 üzerinden 80 olarak kabul edilir. (</w:t>
      </w:r>
      <w:r w:rsidR="00D17E97" w:rsidRPr="002F11D8">
        <w:rPr>
          <w:rFonts w:ascii="Calibri" w:eastAsia="Times New Roman" w:hAnsi="Calibri" w:cs="Times New Roman"/>
          <w:bCs/>
          <w:color w:val="333333"/>
          <w:sz w:val="24"/>
          <w:szCs w:val="24"/>
          <w:lang w:val="tr-TR"/>
        </w:rPr>
        <w:t>Türkçe dışında, e</w:t>
      </w:r>
      <w:r w:rsidRPr="002F11D8">
        <w:rPr>
          <w:rFonts w:ascii="Calibri" w:eastAsia="Times New Roman" w:hAnsi="Calibri" w:cs="Times New Roman"/>
          <w:bCs/>
          <w:color w:val="333333"/>
          <w:sz w:val="24"/>
          <w:szCs w:val="24"/>
          <w:lang w:val="tr-TR"/>
        </w:rPr>
        <w:t>ğitim aldıkları dil ile ders ver</w:t>
      </w:r>
      <w:r w:rsidR="00D17E97" w:rsidRPr="002F11D8">
        <w:rPr>
          <w:rFonts w:ascii="Calibri" w:eastAsia="Times New Roman" w:hAnsi="Calibri" w:cs="Times New Roman"/>
          <w:bCs/>
          <w:color w:val="333333"/>
          <w:sz w:val="24"/>
          <w:szCs w:val="24"/>
          <w:lang w:val="tr-TR"/>
        </w:rPr>
        <w:t xml:space="preserve">ecekleri </w:t>
      </w:r>
      <w:r w:rsidRPr="002F11D8">
        <w:rPr>
          <w:rFonts w:ascii="Calibri" w:eastAsia="Times New Roman" w:hAnsi="Calibri" w:cs="Times New Roman"/>
          <w:bCs/>
          <w:color w:val="333333"/>
          <w:sz w:val="24"/>
          <w:szCs w:val="24"/>
          <w:lang w:val="tr-TR"/>
        </w:rPr>
        <w:t>dilin aynı olması halinde)</w:t>
      </w:r>
      <w:r w:rsidR="002F11D8" w:rsidRPr="002F11D8">
        <w:rPr>
          <w:rFonts w:ascii="Calibri" w:eastAsia="Times New Roman" w:hAnsi="Calibri" w:cs="Times New Roman"/>
          <w:bCs/>
          <w:color w:val="333333"/>
          <w:sz w:val="24"/>
          <w:szCs w:val="24"/>
          <w:lang w:val="tr-TR"/>
        </w:rPr>
        <w:t xml:space="preserve"> </w:t>
      </w:r>
    </w:p>
    <w:p w:rsidR="0030034C" w:rsidRPr="002F11D8" w:rsidRDefault="0030034C" w:rsidP="002F11D8">
      <w:pPr>
        <w:spacing w:after="150" w:line="240" w:lineRule="auto"/>
        <w:ind w:left="-75"/>
        <w:jc w:val="both"/>
        <w:rPr>
          <w:rFonts w:ascii="Arial" w:eastAsia="Times New Roman" w:hAnsi="Arial" w:cs="Arial"/>
          <w:bCs/>
          <w:color w:val="333333"/>
          <w:sz w:val="21"/>
          <w:szCs w:val="21"/>
          <w:lang w:val="tr-TR"/>
        </w:rPr>
      </w:pPr>
      <w:r w:rsidRPr="002F11D8">
        <w:rPr>
          <w:rFonts w:ascii="Calibri" w:eastAsia="Times New Roman" w:hAnsi="Calibri" w:cs="Times New Roman"/>
          <w:bCs/>
          <w:color w:val="333333"/>
          <w:sz w:val="24"/>
          <w:szCs w:val="24"/>
          <w:lang w:val="tr-TR"/>
        </w:rPr>
        <w:t>Yurtdışında eğitim/derece almamış akademik personelin yabancı dil seviyesi</w:t>
      </w:r>
      <w:r w:rsidR="00AB5F7D" w:rsidRPr="002F11D8">
        <w:rPr>
          <w:rFonts w:ascii="Calibri" w:eastAsia="Times New Roman" w:hAnsi="Calibri" w:cs="Times New Roman"/>
          <w:bCs/>
          <w:color w:val="333333"/>
          <w:sz w:val="24"/>
          <w:szCs w:val="24"/>
          <w:lang w:val="tr-TR"/>
        </w:rPr>
        <w:t>,</w:t>
      </w:r>
      <w:r w:rsidRPr="002F11D8">
        <w:rPr>
          <w:rFonts w:ascii="Calibri" w:eastAsia="Times New Roman" w:hAnsi="Calibri" w:cs="Times New Roman"/>
          <w:bCs/>
          <w:color w:val="333333"/>
          <w:sz w:val="24"/>
          <w:szCs w:val="24"/>
          <w:lang w:val="tr-TR"/>
        </w:rPr>
        <w:t xml:space="preserve"> sunabilecekleri </w:t>
      </w:r>
      <w:r w:rsidR="00AB5F7D" w:rsidRPr="002F11D8">
        <w:rPr>
          <w:rFonts w:ascii="Calibri" w:eastAsia="Times New Roman" w:hAnsi="Calibri" w:cs="Times New Roman"/>
          <w:bCs/>
          <w:color w:val="333333"/>
          <w:sz w:val="24"/>
          <w:szCs w:val="24"/>
          <w:lang w:val="tr-TR"/>
        </w:rPr>
        <w:t xml:space="preserve">ve </w:t>
      </w:r>
      <w:r w:rsidRPr="002F11D8">
        <w:rPr>
          <w:rFonts w:ascii="Calibri" w:eastAsia="Times New Roman" w:hAnsi="Calibri" w:cs="Times New Roman"/>
          <w:bCs/>
          <w:color w:val="333333"/>
          <w:sz w:val="24"/>
          <w:szCs w:val="24"/>
          <w:lang w:val="tr-TR"/>
        </w:rPr>
        <w:t xml:space="preserve">geçerliliği üniversitemizce kabul edilen ulusal veya uluslararası yabancı dil belgesi üzerinden ölçülecektir. (YDS, e-YDS, </w:t>
      </w:r>
      <w:proofErr w:type="gramStart"/>
      <w:r w:rsidRPr="002F11D8">
        <w:rPr>
          <w:rFonts w:ascii="Calibri" w:eastAsia="Times New Roman" w:hAnsi="Calibri" w:cs="Times New Roman"/>
          <w:bCs/>
          <w:color w:val="333333"/>
          <w:sz w:val="24"/>
          <w:szCs w:val="24"/>
          <w:lang w:val="tr-TR"/>
        </w:rPr>
        <w:t>YÖKDİL,</w:t>
      </w:r>
      <w:proofErr w:type="gramEnd"/>
      <w:r w:rsidRPr="002F11D8">
        <w:rPr>
          <w:rFonts w:ascii="Calibri" w:eastAsia="Times New Roman" w:hAnsi="Calibri" w:cs="Times New Roman"/>
          <w:bCs/>
          <w:color w:val="333333"/>
          <w:sz w:val="24"/>
          <w:szCs w:val="24"/>
          <w:lang w:val="tr-TR"/>
        </w:rPr>
        <w:t xml:space="preserve"> veya TOEFL gibi)</w:t>
      </w:r>
    </w:p>
    <w:p w:rsidR="002F11D8" w:rsidRPr="002F11D8" w:rsidRDefault="002F11D8" w:rsidP="002F11D8">
      <w:pPr>
        <w:numPr>
          <w:ilvl w:val="0"/>
          <w:numId w:val="1"/>
        </w:numPr>
        <w:spacing w:after="0" w:line="240" w:lineRule="auto"/>
        <w:ind w:left="-75"/>
        <w:jc w:val="both"/>
        <w:rPr>
          <w:rFonts w:ascii="Arial" w:eastAsia="Times New Roman" w:hAnsi="Arial" w:cs="Arial"/>
          <w:bCs/>
          <w:color w:val="333333"/>
          <w:sz w:val="21"/>
          <w:szCs w:val="21"/>
          <w:lang w:val="tr-TR"/>
        </w:rPr>
      </w:pPr>
      <w:r w:rsidRPr="00AB5F7D">
        <w:rPr>
          <w:rFonts w:ascii="Calibri" w:eastAsia="Times New Roman" w:hAnsi="Calibri" w:cs="Times New Roman"/>
          <w:color w:val="333333"/>
          <w:sz w:val="24"/>
          <w:szCs w:val="24"/>
          <w:lang w:val="tr-TR"/>
        </w:rPr>
        <w:t>Kısa özgeçmiş</w:t>
      </w:r>
    </w:p>
    <w:p w:rsidR="002F11D8" w:rsidRPr="0030034C" w:rsidRDefault="002F11D8" w:rsidP="002F11D8">
      <w:pPr>
        <w:spacing w:after="0" w:line="240" w:lineRule="auto"/>
        <w:ind w:left="-75"/>
        <w:jc w:val="both"/>
        <w:rPr>
          <w:rFonts w:ascii="Arial" w:eastAsia="Times New Roman" w:hAnsi="Arial" w:cs="Arial"/>
          <w:bCs/>
          <w:color w:val="333333"/>
          <w:sz w:val="21"/>
          <w:szCs w:val="21"/>
          <w:lang w:val="tr-TR"/>
        </w:rPr>
      </w:pPr>
    </w:p>
    <w:p w:rsidR="0030034C" w:rsidRPr="0030034C" w:rsidRDefault="0030034C" w:rsidP="0030034C">
      <w:pPr>
        <w:spacing w:after="150" w:line="240" w:lineRule="auto"/>
        <w:jc w:val="both"/>
        <w:rPr>
          <w:rFonts w:ascii="Arial" w:eastAsia="Times New Roman" w:hAnsi="Arial" w:cs="Arial"/>
          <w:b/>
          <w:bCs/>
          <w:color w:val="333333"/>
          <w:sz w:val="21"/>
          <w:szCs w:val="21"/>
          <w:lang w:val="tr-TR"/>
        </w:rPr>
      </w:pPr>
      <w:r w:rsidRPr="00D17E97">
        <w:rPr>
          <w:rFonts w:ascii="Calibri" w:eastAsia="Times New Roman" w:hAnsi="Calibri" w:cs="Times New Roman"/>
          <w:color w:val="333333"/>
          <w:sz w:val="24"/>
          <w:szCs w:val="24"/>
          <w:lang w:val="tr-TR"/>
        </w:rPr>
        <w:t>Seçim sonuçları açıklandıktan sonra seçilen ada</w:t>
      </w:r>
      <w:r w:rsidR="008B065E">
        <w:rPr>
          <w:rFonts w:ascii="Calibri" w:eastAsia="Times New Roman" w:hAnsi="Calibri" w:cs="Times New Roman"/>
          <w:color w:val="333333"/>
          <w:sz w:val="24"/>
          <w:szCs w:val="24"/>
          <w:lang w:val="tr-TR"/>
        </w:rPr>
        <w:t>ylar 31 Mayıs 2021</w:t>
      </w:r>
      <w:r w:rsidRPr="00D17E97">
        <w:rPr>
          <w:rFonts w:ascii="Calibri" w:eastAsia="Times New Roman" w:hAnsi="Calibri" w:cs="Times New Roman"/>
          <w:color w:val="333333"/>
          <w:sz w:val="24"/>
          <w:szCs w:val="24"/>
          <w:lang w:val="tr-TR"/>
        </w:rPr>
        <w:t>’e kadar hareketliliklerini tamamlamış ve dönmüş olmalıdır. Hareketlilik tarihleri belirlenirken bu hususa dikkat edilmiş olması gerekir.</w:t>
      </w:r>
    </w:p>
    <w:p w:rsidR="00DB3370" w:rsidRPr="00DB3370" w:rsidRDefault="00DB3370" w:rsidP="00DB3370">
      <w:pPr>
        <w:spacing w:after="150" w:line="240" w:lineRule="auto"/>
        <w:jc w:val="both"/>
        <w:rPr>
          <w:rFonts w:ascii="Arial" w:eastAsia="Times New Roman" w:hAnsi="Arial" w:cs="Arial"/>
          <w:b/>
          <w:bCs/>
          <w:sz w:val="21"/>
          <w:szCs w:val="21"/>
          <w:lang w:val="tr-TR"/>
        </w:rPr>
      </w:pPr>
      <w:r>
        <w:rPr>
          <w:rFonts w:ascii="Calibri" w:eastAsia="Times New Roman" w:hAnsi="Calibri" w:cs="Times New Roman"/>
          <w:b/>
          <w:bCs/>
          <w:sz w:val="24"/>
          <w:szCs w:val="24"/>
          <w:lang w:val="tr-TR"/>
        </w:rPr>
        <w:t>DEĞERLENDİRME</w:t>
      </w:r>
      <w:r w:rsidRPr="00DB3370">
        <w:rPr>
          <w:rFonts w:ascii="Calibri" w:eastAsia="Times New Roman" w:hAnsi="Calibri" w:cs="Times New Roman"/>
          <w:b/>
          <w:bCs/>
          <w:sz w:val="24"/>
          <w:szCs w:val="24"/>
          <w:lang w:val="tr-TR"/>
        </w:rPr>
        <w:t>:</w:t>
      </w:r>
    </w:p>
    <w:p w:rsidR="008B065E" w:rsidRPr="008B065E" w:rsidRDefault="008B065E" w:rsidP="00DB3370">
      <w:pPr>
        <w:numPr>
          <w:ilvl w:val="0"/>
          <w:numId w:val="2"/>
        </w:numPr>
        <w:spacing w:before="100" w:beforeAutospacing="1" w:after="100" w:afterAutospacing="1" w:line="240" w:lineRule="auto"/>
        <w:ind w:left="-75"/>
        <w:jc w:val="both"/>
        <w:rPr>
          <w:rFonts w:ascii="Arial" w:eastAsia="Times New Roman" w:hAnsi="Arial" w:cs="Arial"/>
          <w:bCs/>
          <w:color w:val="333333"/>
          <w:sz w:val="21"/>
          <w:szCs w:val="21"/>
          <w:lang w:val="tr-TR"/>
        </w:rPr>
      </w:pPr>
      <w:r w:rsidRPr="008B065E">
        <w:rPr>
          <w:rFonts w:ascii="Calibri" w:eastAsia="Times New Roman" w:hAnsi="Calibri" w:cs="Times New Roman"/>
          <w:bCs/>
          <w:color w:val="333333"/>
          <w:sz w:val="24"/>
          <w:szCs w:val="24"/>
          <w:lang w:val="tr-TR"/>
        </w:rPr>
        <w:t>Başvuruda kullanılacak davet mektubu verilecek dersin içeriğini, dersin verileceği tarihleri ve süresini açık şekilde yansıtmalıdır.</w:t>
      </w:r>
    </w:p>
    <w:p w:rsidR="000E5521" w:rsidRPr="000E5521" w:rsidRDefault="000E5521" w:rsidP="0030034C">
      <w:pPr>
        <w:numPr>
          <w:ilvl w:val="0"/>
          <w:numId w:val="2"/>
        </w:numPr>
        <w:spacing w:before="100" w:beforeAutospacing="1" w:after="100" w:afterAutospacing="1" w:line="240" w:lineRule="auto"/>
        <w:ind w:left="-75"/>
        <w:jc w:val="both"/>
        <w:rPr>
          <w:rFonts w:ascii="Arial" w:eastAsia="Times New Roman" w:hAnsi="Arial" w:cs="Arial"/>
          <w:bCs/>
          <w:color w:val="333333"/>
          <w:sz w:val="21"/>
          <w:szCs w:val="21"/>
          <w:lang w:val="tr-TR"/>
        </w:rPr>
      </w:pPr>
      <w:r>
        <w:rPr>
          <w:rFonts w:ascii="Calibri" w:eastAsia="Times New Roman" w:hAnsi="Calibri" w:cs="Times New Roman"/>
          <w:bCs/>
          <w:color w:val="333333"/>
          <w:sz w:val="24"/>
          <w:szCs w:val="24"/>
          <w:lang w:val="tr-TR"/>
        </w:rPr>
        <w:t xml:space="preserve">8 saatten daha düşük ders verme hareketliliği için hibe verilemez. </w:t>
      </w:r>
    </w:p>
    <w:p w:rsidR="0063091E" w:rsidRDefault="000E5521" w:rsidP="0063091E">
      <w:pPr>
        <w:numPr>
          <w:ilvl w:val="0"/>
          <w:numId w:val="2"/>
        </w:numPr>
        <w:spacing w:before="100" w:beforeAutospacing="1" w:after="100" w:afterAutospacing="1" w:line="240" w:lineRule="auto"/>
        <w:ind w:left="-75"/>
        <w:jc w:val="both"/>
        <w:rPr>
          <w:rFonts w:eastAsia="Times New Roman" w:cs="Arial"/>
          <w:bCs/>
          <w:color w:val="333333"/>
          <w:sz w:val="24"/>
          <w:szCs w:val="24"/>
          <w:lang w:val="tr-TR"/>
        </w:rPr>
      </w:pPr>
      <w:r w:rsidRPr="0063091E">
        <w:rPr>
          <w:rFonts w:eastAsia="Times New Roman" w:cs="Times New Roman"/>
          <w:bCs/>
          <w:color w:val="333333"/>
          <w:sz w:val="24"/>
          <w:szCs w:val="24"/>
          <w:lang w:val="tr-TR"/>
        </w:rPr>
        <w:t>Hibe verilecek hareketliliğin gerçekleştiği her gün için en az 2 saatlik bir eğitim faaliyeti belgelendirilmelidir.</w:t>
      </w:r>
    </w:p>
    <w:p w:rsidR="0063091E" w:rsidRPr="0063091E" w:rsidRDefault="0063091E" w:rsidP="0063091E">
      <w:pPr>
        <w:numPr>
          <w:ilvl w:val="0"/>
          <w:numId w:val="2"/>
        </w:numPr>
        <w:spacing w:before="100" w:beforeAutospacing="1" w:after="100" w:afterAutospacing="1" w:line="240" w:lineRule="auto"/>
        <w:ind w:left="-75"/>
        <w:jc w:val="both"/>
        <w:rPr>
          <w:rFonts w:eastAsia="Times New Roman" w:cs="Arial"/>
          <w:bCs/>
          <w:color w:val="333333"/>
          <w:sz w:val="24"/>
          <w:szCs w:val="24"/>
          <w:lang w:val="tr-TR"/>
        </w:rPr>
      </w:pPr>
      <w:r w:rsidRPr="0063091E">
        <w:rPr>
          <w:rFonts w:eastAsia="Times New Roman" w:cs="Arial"/>
          <w:bCs/>
          <w:color w:val="333333"/>
          <w:sz w:val="24"/>
          <w:szCs w:val="24"/>
          <w:lang w:val="tr-TR"/>
        </w:rPr>
        <w:t>Faaliyetin 1 haftadan</w:t>
      </w:r>
      <w:r w:rsidRPr="0063091E">
        <w:rPr>
          <w:rFonts w:eastAsia="Times New Roman" w:cs="Arial"/>
          <w:bCs/>
          <w:color w:val="333333"/>
          <w:sz w:val="24"/>
          <w:szCs w:val="24"/>
          <w:lang w:val="tr-TR"/>
        </w:rPr>
        <w:t xml:space="preserve"> </w:t>
      </w:r>
      <w:r w:rsidRPr="0063091E">
        <w:rPr>
          <w:rFonts w:eastAsia="Times New Roman" w:cs="Arial"/>
          <w:bCs/>
          <w:color w:val="333333"/>
          <w:sz w:val="24"/>
          <w:szCs w:val="24"/>
          <w:lang w:val="tr-TR"/>
        </w:rPr>
        <w:t>uzun gerçekleştiği durumlarda, verilmesi gereken zorunlu ders saatinin süre ile orantılı olarak</w:t>
      </w:r>
      <w:r w:rsidRPr="0063091E">
        <w:rPr>
          <w:rFonts w:eastAsia="Times New Roman" w:cs="Arial"/>
          <w:bCs/>
          <w:color w:val="333333"/>
          <w:sz w:val="24"/>
          <w:szCs w:val="24"/>
          <w:lang w:val="tr-TR"/>
        </w:rPr>
        <w:t xml:space="preserve"> </w:t>
      </w:r>
      <w:r w:rsidRPr="0063091E">
        <w:rPr>
          <w:rFonts w:eastAsia="Times New Roman" w:cs="Arial"/>
          <w:bCs/>
          <w:color w:val="333333"/>
          <w:sz w:val="24"/>
          <w:szCs w:val="24"/>
          <w:lang w:val="tr-TR"/>
        </w:rPr>
        <w:t>artması gerekmektedir (örneğin, 1 hafta sürecek bir faaliyette 8 saat ders verilmesi zorunlu</w:t>
      </w:r>
      <w:r w:rsidRPr="0063091E">
        <w:rPr>
          <w:rFonts w:eastAsia="Times New Roman" w:cs="Arial"/>
          <w:bCs/>
          <w:color w:val="333333"/>
          <w:sz w:val="24"/>
          <w:szCs w:val="24"/>
          <w:lang w:val="tr-TR"/>
        </w:rPr>
        <w:t xml:space="preserve"> </w:t>
      </w:r>
      <w:r w:rsidRPr="0063091E">
        <w:rPr>
          <w:rFonts w:eastAsia="Times New Roman" w:cs="Arial"/>
          <w:bCs/>
          <w:color w:val="333333"/>
          <w:sz w:val="24"/>
          <w:szCs w:val="24"/>
          <w:lang w:val="tr-TR"/>
        </w:rPr>
        <w:t>olduğundan, 2 hafta sürecek bir faaliyette en az 16 saat ders verilmesi zorunludur).</w:t>
      </w:r>
    </w:p>
    <w:p w:rsidR="0030034C" w:rsidRPr="0030034C" w:rsidRDefault="0030034C" w:rsidP="0030034C">
      <w:pPr>
        <w:numPr>
          <w:ilvl w:val="0"/>
          <w:numId w:val="2"/>
        </w:numPr>
        <w:spacing w:before="100" w:beforeAutospacing="1" w:after="100" w:afterAutospacing="1" w:line="240" w:lineRule="auto"/>
        <w:ind w:left="-75"/>
        <w:jc w:val="both"/>
        <w:rPr>
          <w:rFonts w:ascii="Arial" w:eastAsia="Times New Roman" w:hAnsi="Arial" w:cs="Arial"/>
          <w:bCs/>
          <w:color w:val="333333"/>
          <w:sz w:val="21"/>
          <w:szCs w:val="21"/>
          <w:lang w:val="tr-TR"/>
        </w:rPr>
      </w:pPr>
      <w:r w:rsidRPr="0063091E">
        <w:rPr>
          <w:rFonts w:eastAsia="Times New Roman" w:cs="Times New Roman"/>
          <w:bCs/>
          <w:color w:val="333333"/>
          <w:sz w:val="24"/>
          <w:szCs w:val="24"/>
          <w:lang w:val="tr-TR"/>
        </w:rPr>
        <w:t>Başvurular merkezi seçim komisyonunca,</w:t>
      </w:r>
      <w:r w:rsidRPr="0030034C">
        <w:rPr>
          <w:rFonts w:ascii="Calibri" w:eastAsia="Times New Roman" w:hAnsi="Calibri" w:cs="Times New Roman"/>
          <w:bCs/>
          <w:color w:val="333333"/>
          <w:sz w:val="24"/>
          <w:szCs w:val="24"/>
          <w:lang w:val="tr-TR"/>
        </w:rPr>
        <w:t xml:space="preserve"> aşağıda belirtilen </w:t>
      </w:r>
      <w:proofErr w:type="gramStart"/>
      <w:r w:rsidRPr="0030034C">
        <w:rPr>
          <w:rFonts w:ascii="Calibri" w:eastAsia="Times New Roman" w:hAnsi="Calibri" w:cs="Times New Roman"/>
          <w:bCs/>
          <w:color w:val="333333"/>
          <w:sz w:val="24"/>
          <w:szCs w:val="24"/>
          <w:lang w:val="tr-TR"/>
        </w:rPr>
        <w:t>kriterlere</w:t>
      </w:r>
      <w:proofErr w:type="gramEnd"/>
      <w:r w:rsidRPr="0030034C">
        <w:rPr>
          <w:rFonts w:ascii="Calibri" w:eastAsia="Times New Roman" w:hAnsi="Calibri" w:cs="Times New Roman"/>
          <w:bCs/>
          <w:color w:val="333333"/>
          <w:sz w:val="24"/>
          <w:szCs w:val="24"/>
          <w:lang w:val="tr-TR"/>
        </w:rPr>
        <w:t xml:space="preserve"> göre değerlendirilecek ve seçim sonuçları </w:t>
      </w:r>
      <w:proofErr w:type="spellStart"/>
      <w:r w:rsidRPr="0030034C">
        <w:rPr>
          <w:rFonts w:ascii="Calibri" w:eastAsia="Times New Roman" w:hAnsi="Calibri" w:cs="Times New Roman"/>
          <w:bCs/>
          <w:color w:val="333333"/>
          <w:sz w:val="24"/>
          <w:szCs w:val="24"/>
          <w:lang w:val="tr-TR"/>
        </w:rPr>
        <w:t>Erasmus</w:t>
      </w:r>
      <w:proofErr w:type="spellEnd"/>
      <w:r w:rsidRPr="0030034C">
        <w:rPr>
          <w:rFonts w:ascii="Calibri" w:eastAsia="Times New Roman" w:hAnsi="Calibri" w:cs="Times New Roman"/>
          <w:bCs/>
          <w:color w:val="333333"/>
          <w:sz w:val="24"/>
          <w:szCs w:val="24"/>
          <w:lang w:val="tr-TR"/>
        </w:rPr>
        <w:t xml:space="preserve"> web sayfasında ilan edilecektir.</w:t>
      </w:r>
    </w:p>
    <w:p w:rsidR="0030034C" w:rsidRPr="0030034C" w:rsidRDefault="0030034C" w:rsidP="0030034C">
      <w:pPr>
        <w:numPr>
          <w:ilvl w:val="0"/>
          <w:numId w:val="2"/>
        </w:numPr>
        <w:spacing w:before="100" w:beforeAutospacing="1" w:after="100" w:afterAutospacing="1" w:line="240" w:lineRule="auto"/>
        <w:ind w:left="-75"/>
        <w:jc w:val="both"/>
        <w:rPr>
          <w:rFonts w:ascii="Arial" w:eastAsia="Times New Roman" w:hAnsi="Arial" w:cs="Arial"/>
          <w:bCs/>
          <w:color w:val="333333"/>
          <w:sz w:val="21"/>
          <w:szCs w:val="21"/>
          <w:lang w:val="tr-TR"/>
        </w:rPr>
      </w:pPr>
      <w:r w:rsidRPr="0030034C">
        <w:rPr>
          <w:rFonts w:ascii="Calibri" w:eastAsia="Times New Roman" w:hAnsi="Calibri" w:cs="Times New Roman"/>
          <w:bCs/>
          <w:color w:val="333333"/>
          <w:sz w:val="24"/>
          <w:szCs w:val="24"/>
          <w:lang w:val="tr-TR"/>
        </w:rPr>
        <w:t>Program Ülkelerinden birinin vatandaşı olup da Türkiye’de ikamet eden bir personelin hareketlilik faaliyeti ile vatandaşı olduğu ülkeye gitmesi mümkün olmakla birlikte, öncelik vatandaş olunmayan ülkelere yapılan başvurulara verilecektir.</w:t>
      </w:r>
    </w:p>
    <w:p w:rsidR="0030034C" w:rsidRPr="00AB5F7D" w:rsidRDefault="0030034C" w:rsidP="0030034C">
      <w:pPr>
        <w:numPr>
          <w:ilvl w:val="0"/>
          <w:numId w:val="2"/>
        </w:numPr>
        <w:spacing w:before="100" w:beforeAutospacing="1" w:after="100" w:afterAutospacing="1" w:line="240" w:lineRule="auto"/>
        <w:ind w:left="-75"/>
        <w:jc w:val="both"/>
        <w:rPr>
          <w:rFonts w:ascii="Arial" w:eastAsia="Times New Roman" w:hAnsi="Arial" w:cs="Arial"/>
          <w:bCs/>
          <w:color w:val="333333"/>
          <w:sz w:val="21"/>
          <w:szCs w:val="21"/>
          <w:lang w:val="tr-TR"/>
        </w:rPr>
      </w:pPr>
      <w:r w:rsidRPr="0030034C">
        <w:rPr>
          <w:rFonts w:ascii="Calibri" w:eastAsia="Times New Roman" w:hAnsi="Calibri" w:cs="Times New Roman"/>
          <w:bCs/>
          <w:color w:val="333333"/>
          <w:sz w:val="24"/>
          <w:szCs w:val="24"/>
          <w:lang w:val="tr-TR"/>
        </w:rPr>
        <w:t xml:space="preserve">Asil ve yedek listeler Uluslararası Ofisin </w:t>
      </w:r>
      <w:proofErr w:type="spellStart"/>
      <w:r w:rsidRPr="0030034C">
        <w:rPr>
          <w:rFonts w:ascii="Calibri" w:eastAsia="Times New Roman" w:hAnsi="Calibri" w:cs="Times New Roman"/>
          <w:bCs/>
          <w:color w:val="333333"/>
          <w:sz w:val="24"/>
          <w:szCs w:val="24"/>
          <w:lang w:val="tr-TR"/>
        </w:rPr>
        <w:t>Erasmus</w:t>
      </w:r>
      <w:proofErr w:type="spellEnd"/>
      <w:r w:rsidRPr="0030034C">
        <w:rPr>
          <w:rFonts w:ascii="Calibri" w:eastAsia="Times New Roman" w:hAnsi="Calibri" w:cs="Times New Roman"/>
          <w:bCs/>
          <w:color w:val="333333"/>
          <w:sz w:val="24"/>
          <w:szCs w:val="24"/>
          <w:lang w:val="tr-TR"/>
        </w:rPr>
        <w:t xml:space="preserve"> sayfasından </w:t>
      </w:r>
      <w:r w:rsidR="008B065E">
        <w:rPr>
          <w:rFonts w:ascii="Calibri" w:eastAsia="Times New Roman" w:hAnsi="Calibri" w:cs="Times New Roman"/>
          <w:bCs/>
          <w:color w:val="333333"/>
          <w:sz w:val="24"/>
          <w:szCs w:val="24"/>
          <w:lang w:val="tr-TR"/>
        </w:rPr>
        <w:t>duyurulacaktır</w:t>
      </w:r>
      <w:r w:rsidRPr="0030034C">
        <w:rPr>
          <w:rFonts w:ascii="Calibri" w:eastAsia="Times New Roman" w:hAnsi="Calibri" w:cs="Times New Roman"/>
          <w:bCs/>
          <w:color w:val="333333"/>
          <w:sz w:val="24"/>
          <w:szCs w:val="24"/>
          <w:lang w:val="tr-TR"/>
        </w:rPr>
        <w:t>.</w:t>
      </w:r>
    </w:p>
    <w:p w:rsidR="0030034C" w:rsidRPr="0030034C" w:rsidRDefault="0030034C" w:rsidP="0030034C">
      <w:pPr>
        <w:spacing w:after="150" w:line="240" w:lineRule="auto"/>
        <w:jc w:val="both"/>
        <w:rPr>
          <w:rFonts w:ascii="Arial" w:eastAsia="Times New Roman" w:hAnsi="Arial" w:cs="Arial"/>
          <w:b/>
          <w:bCs/>
          <w:color w:val="333333"/>
          <w:sz w:val="21"/>
          <w:szCs w:val="21"/>
          <w:lang w:val="tr-TR"/>
        </w:rPr>
      </w:pPr>
      <w:r w:rsidRPr="00D17E97">
        <w:rPr>
          <w:rFonts w:ascii="Calibri" w:eastAsia="Times New Roman" w:hAnsi="Calibri" w:cs="Times New Roman"/>
          <w:color w:val="333333"/>
          <w:sz w:val="24"/>
          <w:szCs w:val="24"/>
          <w:lang w:val="tr-TR"/>
        </w:rPr>
        <w:t xml:space="preserve">Seçimler, </w:t>
      </w:r>
      <w:proofErr w:type="spellStart"/>
      <w:r w:rsidRPr="00D17E97">
        <w:rPr>
          <w:rFonts w:ascii="Calibri" w:eastAsia="Times New Roman" w:hAnsi="Calibri" w:cs="Times New Roman"/>
          <w:color w:val="333333"/>
          <w:sz w:val="24"/>
          <w:szCs w:val="24"/>
          <w:lang w:val="tr-TR"/>
        </w:rPr>
        <w:t>Erasmus</w:t>
      </w:r>
      <w:proofErr w:type="spellEnd"/>
      <w:r w:rsidRPr="00D17E97">
        <w:rPr>
          <w:rFonts w:ascii="Calibri" w:eastAsia="Times New Roman" w:hAnsi="Calibri" w:cs="Times New Roman"/>
          <w:color w:val="333333"/>
          <w:sz w:val="24"/>
          <w:szCs w:val="24"/>
          <w:lang w:val="tr-TR"/>
        </w:rPr>
        <w:t xml:space="preserve">+ Yükseköğretim Kurumları İçin Uygulama El Kitabında belirtilen ve Üniversitemiz Uluslararası Değişim Komisyonunca kararlaştırılan </w:t>
      </w:r>
      <w:r w:rsidR="008B065E">
        <w:rPr>
          <w:rFonts w:ascii="Calibri" w:eastAsia="Times New Roman" w:hAnsi="Calibri" w:cs="Times New Roman"/>
          <w:color w:val="333333"/>
          <w:sz w:val="24"/>
          <w:szCs w:val="24"/>
          <w:lang w:val="tr-TR"/>
        </w:rPr>
        <w:t xml:space="preserve">aşağıdaki </w:t>
      </w:r>
      <w:r w:rsidRPr="00D17E97">
        <w:rPr>
          <w:rFonts w:ascii="Calibri" w:eastAsia="Times New Roman" w:hAnsi="Calibri" w:cs="Times New Roman"/>
          <w:color w:val="333333"/>
          <w:sz w:val="24"/>
          <w:szCs w:val="24"/>
          <w:lang w:val="tr-TR"/>
        </w:rPr>
        <w:t>önceliklere göre Uluslararası Değişim Komisyonunca gerçekleştirilecektir.</w:t>
      </w:r>
    </w:p>
    <w:p w:rsidR="0030034C" w:rsidRPr="00BF308F" w:rsidRDefault="0030034C" w:rsidP="0030034C">
      <w:pPr>
        <w:spacing w:after="150" w:line="240" w:lineRule="auto"/>
        <w:ind w:left="495"/>
        <w:jc w:val="both"/>
        <w:rPr>
          <w:rFonts w:ascii="Arial" w:eastAsia="Times New Roman" w:hAnsi="Arial" w:cs="Arial"/>
          <w:b/>
          <w:bCs/>
          <w:sz w:val="21"/>
          <w:szCs w:val="21"/>
          <w:lang w:val="tr-TR"/>
        </w:rPr>
      </w:pPr>
      <w:r w:rsidRPr="00BF308F">
        <w:rPr>
          <w:rFonts w:ascii="Calibri" w:eastAsia="Times New Roman" w:hAnsi="Calibri" w:cs="Times New Roman"/>
          <w:b/>
          <w:bCs/>
          <w:sz w:val="24"/>
          <w:szCs w:val="24"/>
          <w:lang w:val="tr-TR"/>
        </w:rPr>
        <w:lastRenderedPageBreak/>
        <w:t>DEĞERLENDİRME KRİTERLERİ:</w:t>
      </w:r>
    </w:p>
    <w:p w:rsidR="0030034C" w:rsidRPr="008B065E" w:rsidRDefault="0030034C" w:rsidP="0030034C">
      <w:pPr>
        <w:numPr>
          <w:ilvl w:val="0"/>
          <w:numId w:val="3"/>
        </w:numPr>
        <w:spacing w:before="100" w:beforeAutospacing="1" w:after="100" w:afterAutospacing="1" w:line="240" w:lineRule="auto"/>
        <w:ind w:left="-75"/>
        <w:jc w:val="both"/>
        <w:rPr>
          <w:rFonts w:eastAsia="Times New Roman" w:cs="Arial"/>
          <w:bCs/>
          <w:color w:val="333333"/>
          <w:sz w:val="24"/>
          <w:szCs w:val="24"/>
          <w:lang w:val="tr-TR"/>
        </w:rPr>
      </w:pPr>
      <w:r w:rsidRPr="0030034C">
        <w:rPr>
          <w:rFonts w:eastAsia="Times New Roman" w:cs="Times New Roman"/>
          <w:bCs/>
          <w:color w:val="333333"/>
          <w:sz w:val="24"/>
          <w:szCs w:val="24"/>
          <w:lang w:val="tr-TR"/>
        </w:rPr>
        <w:t xml:space="preserve">İlk kez katılım seçimde </w:t>
      </w:r>
      <w:proofErr w:type="spellStart"/>
      <w:r w:rsidRPr="0030034C">
        <w:rPr>
          <w:rFonts w:eastAsia="Times New Roman" w:cs="Times New Roman"/>
          <w:bCs/>
          <w:color w:val="333333"/>
          <w:sz w:val="24"/>
          <w:szCs w:val="24"/>
          <w:lang w:val="tr-TR"/>
        </w:rPr>
        <w:t>önceliklendirilir</w:t>
      </w:r>
      <w:proofErr w:type="spellEnd"/>
      <w:r w:rsidRPr="0030034C">
        <w:rPr>
          <w:rFonts w:eastAsia="Times New Roman" w:cs="Times New Roman"/>
          <w:bCs/>
          <w:color w:val="333333"/>
          <w:sz w:val="24"/>
          <w:szCs w:val="24"/>
          <w:lang w:val="tr-TR"/>
        </w:rPr>
        <w:t xml:space="preserve"> (zorunlu).</w:t>
      </w:r>
    </w:p>
    <w:p w:rsidR="00AB5F7D" w:rsidRPr="008B065E" w:rsidRDefault="00AB5F7D" w:rsidP="0030034C">
      <w:pPr>
        <w:numPr>
          <w:ilvl w:val="0"/>
          <w:numId w:val="3"/>
        </w:numPr>
        <w:spacing w:before="100" w:beforeAutospacing="1" w:after="100" w:afterAutospacing="1" w:line="240" w:lineRule="auto"/>
        <w:ind w:left="-75"/>
        <w:jc w:val="both"/>
        <w:rPr>
          <w:rFonts w:eastAsia="Times New Roman" w:cs="Arial"/>
          <w:bCs/>
          <w:color w:val="333333"/>
          <w:sz w:val="24"/>
          <w:szCs w:val="24"/>
          <w:lang w:val="tr-TR"/>
        </w:rPr>
      </w:pPr>
      <w:proofErr w:type="spellStart"/>
      <w:r w:rsidRPr="008B065E">
        <w:rPr>
          <w:rFonts w:eastAsia="Times New Roman" w:cs="Times New Roman"/>
          <w:bCs/>
          <w:color w:val="333333"/>
          <w:sz w:val="24"/>
          <w:szCs w:val="24"/>
          <w:lang w:val="tr-TR"/>
        </w:rPr>
        <w:t>Erasmus</w:t>
      </w:r>
      <w:proofErr w:type="spellEnd"/>
      <w:r w:rsidRPr="008B065E">
        <w:rPr>
          <w:rFonts w:eastAsia="Times New Roman" w:cs="Times New Roman"/>
          <w:bCs/>
          <w:color w:val="333333"/>
          <w:sz w:val="24"/>
          <w:szCs w:val="24"/>
          <w:lang w:val="tr-TR"/>
        </w:rPr>
        <w:t xml:space="preserve"> Anlaşması yapmış olan akademisyen bir kereyle sınırlı olmak kaydıyla </w:t>
      </w:r>
      <w:proofErr w:type="spellStart"/>
      <w:r w:rsidRPr="008B065E">
        <w:rPr>
          <w:rFonts w:eastAsia="Times New Roman" w:cs="Times New Roman"/>
          <w:bCs/>
          <w:color w:val="333333"/>
          <w:sz w:val="24"/>
          <w:szCs w:val="24"/>
          <w:lang w:val="tr-TR"/>
        </w:rPr>
        <w:t>önceliklendirilir</w:t>
      </w:r>
      <w:proofErr w:type="spellEnd"/>
      <w:r w:rsidRPr="008B065E">
        <w:rPr>
          <w:rFonts w:eastAsia="Times New Roman" w:cs="Times New Roman"/>
          <w:bCs/>
          <w:color w:val="333333"/>
          <w:sz w:val="24"/>
          <w:szCs w:val="24"/>
          <w:lang w:val="tr-TR"/>
        </w:rPr>
        <w:t>.</w:t>
      </w:r>
    </w:p>
    <w:p w:rsidR="00AB5F7D" w:rsidRPr="0030034C" w:rsidRDefault="00AB5F7D" w:rsidP="0030034C">
      <w:pPr>
        <w:numPr>
          <w:ilvl w:val="0"/>
          <w:numId w:val="3"/>
        </w:numPr>
        <w:spacing w:before="100" w:beforeAutospacing="1" w:after="100" w:afterAutospacing="1" w:line="240" w:lineRule="auto"/>
        <w:ind w:left="-75"/>
        <w:jc w:val="both"/>
        <w:rPr>
          <w:rFonts w:eastAsia="Times New Roman" w:cs="Arial"/>
          <w:bCs/>
          <w:color w:val="333333"/>
          <w:sz w:val="24"/>
          <w:szCs w:val="24"/>
          <w:lang w:val="tr-TR"/>
        </w:rPr>
      </w:pPr>
      <w:r w:rsidRPr="008B065E">
        <w:rPr>
          <w:rFonts w:eastAsia="Times New Roman" w:cs="Arial"/>
          <w:bCs/>
          <w:color w:val="333333"/>
          <w:sz w:val="24"/>
          <w:szCs w:val="24"/>
          <w:lang w:val="tr-TR"/>
        </w:rPr>
        <w:t xml:space="preserve">Akademik </w:t>
      </w:r>
      <w:proofErr w:type="spellStart"/>
      <w:r w:rsidRPr="008B065E">
        <w:rPr>
          <w:rFonts w:eastAsia="Times New Roman" w:cs="Arial"/>
          <w:bCs/>
          <w:color w:val="333333"/>
          <w:sz w:val="24"/>
          <w:szCs w:val="24"/>
          <w:lang w:val="tr-TR"/>
        </w:rPr>
        <w:t>ünvan</w:t>
      </w:r>
      <w:r w:rsidR="007310E8" w:rsidRPr="008B065E">
        <w:rPr>
          <w:rFonts w:eastAsia="Times New Roman" w:cs="Arial"/>
          <w:bCs/>
          <w:color w:val="333333"/>
          <w:sz w:val="24"/>
          <w:szCs w:val="24"/>
          <w:lang w:val="tr-TR"/>
        </w:rPr>
        <w:t>ı</w:t>
      </w:r>
      <w:proofErr w:type="spellEnd"/>
      <w:r w:rsidR="007310E8" w:rsidRPr="008B065E">
        <w:rPr>
          <w:rFonts w:eastAsia="Times New Roman" w:cs="Arial"/>
          <w:bCs/>
          <w:color w:val="333333"/>
          <w:sz w:val="24"/>
          <w:szCs w:val="24"/>
          <w:lang w:val="tr-TR"/>
        </w:rPr>
        <w:t xml:space="preserve"> daha yüksek olan akademisyenler </w:t>
      </w:r>
      <w:proofErr w:type="spellStart"/>
      <w:r w:rsidR="007310E8" w:rsidRPr="008B065E">
        <w:rPr>
          <w:rFonts w:eastAsia="Times New Roman" w:cs="Arial"/>
          <w:bCs/>
          <w:color w:val="333333"/>
          <w:sz w:val="24"/>
          <w:szCs w:val="24"/>
          <w:lang w:val="tr-TR"/>
        </w:rPr>
        <w:t>önceliklendirilir</w:t>
      </w:r>
      <w:proofErr w:type="spellEnd"/>
      <w:r w:rsidR="007310E8" w:rsidRPr="008B065E">
        <w:rPr>
          <w:rFonts w:eastAsia="Times New Roman" w:cs="Arial"/>
          <w:bCs/>
          <w:color w:val="333333"/>
          <w:sz w:val="24"/>
          <w:szCs w:val="24"/>
          <w:lang w:val="tr-TR"/>
        </w:rPr>
        <w:t>. (Her unvan için 5’er puan ilave edilir</w:t>
      </w:r>
      <w:r w:rsidR="008B065E">
        <w:rPr>
          <w:rFonts w:eastAsia="Times New Roman" w:cs="Arial"/>
          <w:bCs/>
          <w:color w:val="333333"/>
          <w:sz w:val="24"/>
          <w:szCs w:val="24"/>
          <w:lang w:val="tr-TR"/>
        </w:rPr>
        <w:t>:</w:t>
      </w:r>
      <w:r w:rsidR="007310E8" w:rsidRPr="008B065E">
        <w:rPr>
          <w:rFonts w:eastAsia="Times New Roman" w:cs="Arial"/>
          <w:bCs/>
          <w:color w:val="333333"/>
          <w:sz w:val="24"/>
          <w:szCs w:val="24"/>
          <w:lang w:val="tr-TR"/>
        </w:rPr>
        <w:t xml:space="preserve"> Profesör, Doçent, Dr. Öğretim Üyesi</w:t>
      </w:r>
      <w:r w:rsidR="008B065E">
        <w:rPr>
          <w:rFonts w:eastAsia="Times New Roman" w:cs="Arial"/>
          <w:bCs/>
          <w:color w:val="333333"/>
          <w:sz w:val="24"/>
          <w:szCs w:val="24"/>
          <w:lang w:val="tr-TR"/>
        </w:rPr>
        <w:t xml:space="preserve"> ve </w:t>
      </w:r>
      <w:r w:rsidR="007310E8" w:rsidRPr="008B065E">
        <w:rPr>
          <w:rFonts w:eastAsia="Times New Roman" w:cs="Arial"/>
          <w:bCs/>
          <w:color w:val="333333"/>
          <w:sz w:val="24"/>
          <w:szCs w:val="24"/>
          <w:lang w:val="tr-TR"/>
        </w:rPr>
        <w:t>diğerleri)</w:t>
      </w:r>
    </w:p>
    <w:p w:rsidR="0030034C" w:rsidRPr="0030034C" w:rsidRDefault="0030034C" w:rsidP="00DB3370">
      <w:pPr>
        <w:numPr>
          <w:ilvl w:val="0"/>
          <w:numId w:val="3"/>
        </w:numPr>
        <w:spacing w:before="100" w:beforeAutospacing="1" w:after="100" w:afterAutospacing="1" w:line="240" w:lineRule="auto"/>
        <w:ind w:left="-75"/>
        <w:jc w:val="both"/>
        <w:rPr>
          <w:rFonts w:eastAsia="Times New Roman" w:cs="Arial"/>
          <w:bCs/>
          <w:color w:val="333333"/>
          <w:sz w:val="24"/>
          <w:szCs w:val="24"/>
          <w:lang w:val="tr-TR"/>
        </w:rPr>
      </w:pPr>
      <w:r w:rsidRPr="0030034C">
        <w:rPr>
          <w:rFonts w:eastAsia="Times New Roman" w:cs="Times New Roman"/>
          <w:bCs/>
          <w:color w:val="333333"/>
          <w:sz w:val="24"/>
          <w:szCs w:val="24"/>
          <w:lang w:val="tr-TR"/>
        </w:rPr>
        <w:t xml:space="preserve">Yabancı dil bilgisi </w:t>
      </w:r>
      <w:proofErr w:type="spellStart"/>
      <w:r w:rsidRPr="0030034C">
        <w:rPr>
          <w:rFonts w:eastAsia="Times New Roman" w:cs="Times New Roman"/>
          <w:bCs/>
          <w:color w:val="333333"/>
          <w:sz w:val="24"/>
          <w:szCs w:val="24"/>
          <w:lang w:val="tr-TR"/>
        </w:rPr>
        <w:t>önceliklendirilir</w:t>
      </w:r>
      <w:proofErr w:type="spellEnd"/>
      <w:r w:rsidRPr="0030034C">
        <w:rPr>
          <w:rFonts w:eastAsia="Times New Roman" w:cs="Times New Roman"/>
          <w:bCs/>
          <w:color w:val="333333"/>
          <w:sz w:val="24"/>
          <w:szCs w:val="24"/>
          <w:lang w:val="tr-TR"/>
        </w:rPr>
        <w:t xml:space="preserve"> (zorunlu).</w:t>
      </w:r>
    </w:p>
    <w:p w:rsidR="0030034C" w:rsidRPr="00F93D51" w:rsidRDefault="0030034C" w:rsidP="0030034C">
      <w:pPr>
        <w:numPr>
          <w:ilvl w:val="0"/>
          <w:numId w:val="3"/>
        </w:numPr>
        <w:spacing w:after="0" w:line="240" w:lineRule="auto"/>
        <w:ind w:left="-75"/>
        <w:rPr>
          <w:rFonts w:ascii="Arial" w:eastAsia="Times New Roman" w:hAnsi="Arial" w:cs="Arial"/>
          <w:bCs/>
          <w:color w:val="333333"/>
          <w:sz w:val="21"/>
          <w:szCs w:val="21"/>
          <w:lang w:val="tr-TR"/>
        </w:rPr>
      </w:pPr>
      <w:r w:rsidRPr="0030034C">
        <w:rPr>
          <w:rFonts w:eastAsia="Times New Roman" w:cs="Times New Roman"/>
          <w:bCs/>
          <w:color w:val="333333"/>
          <w:sz w:val="24"/>
          <w:szCs w:val="24"/>
          <w:lang w:val="tr-TR"/>
        </w:rPr>
        <w:t>Daha önce hareketliliğe</w:t>
      </w:r>
      <w:r w:rsidRPr="0030034C">
        <w:rPr>
          <w:rFonts w:ascii="Calibri" w:eastAsia="Times New Roman" w:hAnsi="Calibri" w:cs="Times New Roman"/>
          <w:bCs/>
          <w:color w:val="333333"/>
          <w:sz w:val="24"/>
          <w:szCs w:val="24"/>
          <w:lang w:val="tr-TR"/>
        </w:rPr>
        <w:t xml:space="preserve"> katılmayan birimler</w:t>
      </w:r>
      <w:r w:rsidR="00DB3370">
        <w:rPr>
          <w:rFonts w:ascii="Calibri" w:eastAsia="Times New Roman" w:hAnsi="Calibri" w:cs="Times New Roman"/>
          <w:bCs/>
          <w:color w:val="333333"/>
          <w:sz w:val="24"/>
          <w:szCs w:val="24"/>
          <w:lang w:val="tr-TR"/>
        </w:rPr>
        <w:t>den yapılan başvurular</w:t>
      </w:r>
      <w:r w:rsidRPr="0030034C">
        <w:rPr>
          <w:rFonts w:ascii="Calibri" w:eastAsia="Times New Roman" w:hAnsi="Calibri" w:cs="Times New Roman"/>
          <w:bCs/>
          <w:color w:val="333333"/>
          <w:sz w:val="24"/>
          <w:szCs w:val="24"/>
          <w:lang w:val="tr-TR"/>
        </w:rPr>
        <w:t xml:space="preserve"> </w:t>
      </w:r>
      <w:proofErr w:type="spellStart"/>
      <w:r w:rsidRPr="0030034C">
        <w:rPr>
          <w:rFonts w:ascii="Calibri" w:eastAsia="Times New Roman" w:hAnsi="Calibri" w:cs="Times New Roman"/>
          <w:bCs/>
          <w:color w:val="333333"/>
          <w:sz w:val="24"/>
          <w:szCs w:val="24"/>
          <w:lang w:val="tr-TR"/>
        </w:rPr>
        <w:t>önceliklendirilir</w:t>
      </w:r>
      <w:proofErr w:type="spellEnd"/>
      <w:r w:rsidRPr="0030034C">
        <w:rPr>
          <w:rFonts w:ascii="Calibri" w:eastAsia="Times New Roman" w:hAnsi="Calibri" w:cs="Times New Roman"/>
          <w:bCs/>
          <w:color w:val="333333"/>
          <w:sz w:val="24"/>
          <w:szCs w:val="24"/>
          <w:lang w:val="tr-TR"/>
        </w:rPr>
        <w:t>.</w:t>
      </w:r>
    </w:p>
    <w:p w:rsidR="00F93D51" w:rsidRPr="00F93D51" w:rsidRDefault="00F93D51" w:rsidP="0030034C">
      <w:pPr>
        <w:numPr>
          <w:ilvl w:val="0"/>
          <w:numId w:val="3"/>
        </w:numPr>
        <w:spacing w:after="0" w:line="240" w:lineRule="auto"/>
        <w:ind w:left="-75"/>
        <w:rPr>
          <w:rFonts w:ascii="Arial" w:eastAsia="Times New Roman" w:hAnsi="Arial" w:cs="Arial"/>
          <w:bCs/>
          <w:color w:val="333333"/>
          <w:sz w:val="21"/>
          <w:szCs w:val="21"/>
          <w:lang w:val="tr-TR"/>
        </w:rPr>
      </w:pPr>
      <w:r>
        <w:rPr>
          <w:rFonts w:ascii="Calibri" w:eastAsia="Times New Roman" w:hAnsi="Calibri" w:cs="Times New Roman"/>
          <w:bCs/>
          <w:color w:val="333333"/>
          <w:sz w:val="24"/>
          <w:szCs w:val="24"/>
          <w:lang w:val="tr-TR"/>
        </w:rPr>
        <w:t xml:space="preserve">Her azalan gün için </w:t>
      </w:r>
      <w:r w:rsidR="008B065E">
        <w:rPr>
          <w:rFonts w:ascii="Calibri" w:eastAsia="Times New Roman" w:hAnsi="Calibri" w:cs="Times New Roman"/>
          <w:bCs/>
          <w:color w:val="333333"/>
          <w:sz w:val="24"/>
          <w:szCs w:val="24"/>
          <w:lang w:val="tr-TR"/>
        </w:rPr>
        <w:t xml:space="preserve">ilave </w:t>
      </w:r>
      <w:r>
        <w:rPr>
          <w:rFonts w:ascii="Calibri" w:eastAsia="Times New Roman" w:hAnsi="Calibri" w:cs="Times New Roman"/>
          <w:bCs/>
          <w:color w:val="333333"/>
          <w:sz w:val="24"/>
          <w:szCs w:val="24"/>
          <w:lang w:val="tr-TR"/>
        </w:rPr>
        <w:t xml:space="preserve">5 puan olmak üzere daha kısa süreli ders verme hareketliliği talebi </w:t>
      </w:r>
      <w:proofErr w:type="spellStart"/>
      <w:r>
        <w:rPr>
          <w:rFonts w:ascii="Calibri" w:eastAsia="Times New Roman" w:hAnsi="Calibri" w:cs="Times New Roman"/>
          <w:bCs/>
          <w:color w:val="333333"/>
          <w:sz w:val="24"/>
          <w:szCs w:val="24"/>
          <w:lang w:val="tr-TR"/>
        </w:rPr>
        <w:t>önceliklendirilir</w:t>
      </w:r>
      <w:proofErr w:type="spellEnd"/>
      <w:r>
        <w:rPr>
          <w:rFonts w:ascii="Calibri" w:eastAsia="Times New Roman" w:hAnsi="Calibri" w:cs="Times New Roman"/>
          <w:bCs/>
          <w:color w:val="333333"/>
          <w:sz w:val="24"/>
          <w:szCs w:val="24"/>
          <w:lang w:val="tr-TR"/>
        </w:rPr>
        <w:t xml:space="preserve">. </w:t>
      </w:r>
    </w:p>
    <w:p w:rsidR="00F93D51" w:rsidRPr="007310E8" w:rsidRDefault="00F93D51" w:rsidP="0030034C">
      <w:pPr>
        <w:numPr>
          <w:ilvl w:val="0"/>
          <w:numId w:val="3"/>
        </w:numPr>
        <w:spacing w:after="0" w:line="240" w:lineRule="auto"/>
        <w:ind w:left="-75"/>
        <w:rPr>
          <w:rFonts w:ascii="Arial" w:eastAsia="Times New Roman" w:hAnsi="Arial" w:cs="Arial"/>
          <w:bCs/>
          <w:color w:val="333333"/>
          <w:sz w:val="21"/>
          <w:szCs w:val="21"/>
          <w:lang w:val="tr-TR"/>
        </w:rPr>
      </w:pPr>
      <w:r>
        <w:rPr>
          <w:rFonts w:ascii="Calibri" w:eastAsia="Times New Roman" w:hAnsi="Calibri" w:cs="Times New Roman"/>
          <w:bCs/>
          <w:color w:val="333333"/>
          <w:sz w:val="24"/>
          <w:szCs w:val="24"/>
          <w:lang w:val="tr-TR"/>
        </w:rPr>
        <w:t xml:space="preserve">Verilen kredi miktarınca </w:t>
      </w:r>
      <w:proofErr w:type="spellStart"/>
      <w:r>
        <w:rPr>
          <w:rFonts w:ascii="Calibri" w:eastAsia="Times New Roman" w:hAnsi="Calibri" w:cs="Times New Roman"/>
          <w:bCs/>
          <w:color w:val="333333"/>
          <w:sz w:val="24"/>
          <w:szCs w:val="24"/>
          <w:lang w:val="tr-TR"/>
        </w:rPr>
        <w:t>önceliklendirilme</w:t>
      </w:r>
      <w:proofErr w:type="spellEnd"/>
      <w:r>
        <w:rPr>
          <w:rFonts w:ascii="Calibri" w:eastAsia="Times New Roman" w:hAnsi="Calibri" w:cs="Times New Roman"/>
          <w:bCs/>
          <w:color w:val="333333"/>
          <w:sz w:val="24"/>
          <w:szCs w:val="24"/>
          <w:lang w:val="tr-TR"/>
        </w:rPr>
        <w:t xml:space="preserve"> yapılır. ( en az 8 saat olmak üzere ilave her 2 saat için 5’er puan olmak üzere)</w:t>
      </w:r>
    </w:p>
    <w:p w:rsidR="007310E8" w:rsidRPr="007310E8" w:rsidRDefault="007310E8" w:rsidP="0030034C">
      <w:pPr>
        <w:numPr>
          <w:ilvl w:val="0"/>
          <w:numId w:val="3"/>
        </w:numPr>
        <w:spacing w:after="0" w:line="240" w:lineRule="auto"/>
        <w:ind w:left="-75"/>
        <w:rPr>
          <w:rFonts w:ascii="Arial" w:eastAsia="Times New Roman" w:hAnsi="Arial" w:cs="Arial"/>
          <w:bCs/>
          <w:color w:val="333333"/>
          <w:sz w:val="21"/>
          <w:szCs w:val="21"/>
          <w:lang w:val="tr-TR"/>
        </w:rPr>
      </w:pPr>
      <w:r w:rsidRPr="007310E8">
        <w:rPr>
          <w:rFonts w:ascii="Calibri" w:eastAsia="Times New Roman" w:hAnsi="Calibri" w:cs="Times New Roman"/>
          <w:bCs/>
          <w:color w:val="333333"/>
          <w:sz w:val="24"/>
          <w:szCs w:val="24"/>
          <w:lang w:val="tr-TR"/>
        </w:rPr>
        <w:t xml:space="preserve">Ankara Sosyal Bilimler Üniversitesindeki her çalışma yılı için ilave 5 puan olmak üzere </w:t>
      </w:r>
      <w:proofErr w:type="spellStart"/>
      <w:r w:rsidRPr="007310E8">
        <w:rPr>
          <w:rFonts w:ascii="Calibri" w:eastAsia="Times New Roman" w:hAnsi="Calibri" w:cs="Times New Roman"/>
          <w:bCs/>
          <w:color w:val="333333"/>
          <w:sz w:val="24"/>
          <w:szCs w:val="24"/>
          <w:lang w:val="tr-TR"/>
        </w:rPr>
        <w:t>önceliklendir</w:t>
      </w:r>
      <w:r w:rsidR="008B065E">
        <w:rPr>
          <w:rFonts w:ascii="Calibri" w:eastAsia="Times New Roman" w:hAnsi="Calibri" w:cs="Times New Roman"/>
          <w:bCs/>
          <w:color w:val="333333"/>
          <w:sz w:val="24"/>
          <w:szCs w:val="24"/>
          <w:lang w:val="tr-TR"/>
        </w:rPr>
        <w:t>me</w:t>
      </w:r>
      <w:proofErr w:type="spellEnd"/>
      <w:r w:rsidR="008B065E">
        <w:rPr>
          <w:rFonts w:ascii="Calibri" w:eastAsia="Times New Roman" w:hAnsi="Calibri" w:cs="Times New Roman"/>
          <w:bCs/>
          <w:color w:val="333333"/>
          <w:sz w:val="24"/>
          <w:szCs w:val="24"/>
          <w:lang w:val="tr-TR"/>
        </w:rPr>
        <w:t xml:space="preserve"> yapılır. </w:t>
      </w:r>
    </w:p>
    <w:p w:rsidR="007310E8" w:rsidRPr="0030034C" w:rsidRDefault="00DB3370" w:rsidP="0030034C">
      <w:pPr>
        <w:numPr>
          <w:ilvl w:val="0"/>
          <w:numId w:val="3"/>
        </w:numPr>
        <w:spacing w:after="0" w:line="240" w:lineRule="auto"/>
        <w:ind w:left="-75"/>
        <w:rPr>
          <w:rFonts w:ascii="Arial" w:eastAsia="Times New Roman" w:hAnsi="Arial" w:cs="Arial"/>
          <w:bCs/>
          <w:color w:val="333333"/>
          <w:sz w:val="21"/>
          <w:szCs w:val="21"/>
          <w:lang w:val="tr-TR"/>
        </w:rPr>
      </w:pPr>
      <w:r>
        <w:rPr>
          <w:rFonts w:ascii="Calibri" w:eastAsia="Times New Roman" w:hAnsi="Calibri" w:cs="Times New Roman"/>
          <w:bCs/>
          <w:color w:val="333333"/>
          <w:sz w:val="24"/>
          <w:szCs w:val="24"/>
          <w:lang w:val="tr-TR"/>
        </w:rPr>
        <w:t xml:space="preserve">Akademik görevlere ilaveten </w:t>
      </w:r>
      <w:r w:rsidR="007310E8" w:rsidRPr="007310E8">
        <w:rPr>
          <w:rFonts w:ascii="Calibri" w:eastAsia="Times New Roman" w:hAnsi="Calibri" w:cs="Times New Roman"/>
          <w:bCs/>
          <w:color w:val="333333"/>
          <w:sz w:val="24"/>
          <w:szCs w:val="24"/>
          <w:lang w:val="tr-TR"/>
        </w:rPr>
        <w:t xml:space="preserve">idari görevi bulunan akademik personel </w:t>
      </w:r>
      <w:proofErr w:type="spellStart"/>
      <w:r w:rsidR="007310E8" w:rsidRPr="007310E8">
        <w:rPr>
          <w:rFonts w:ascii="Calibri" w:eastAsia="Times New Roman" w:hAnsi="Calibri" w:cs="Times New Roman"/>
          <w:bCs/>
          <w:color w:val="333333"/>
          <w:sz w:val="24"/>
          <w:szCs w:val="24"/>
          <w:lang w:val="tr-TR"/>
        </w:rPr>
        <w:t>önceliklendirilir</w:t>
      </w:r>
      <w:proofErr w:type="spellEnd"/>
      <w:r w:rsidR="007310E8" w:rsidRPr="007310E8">
        <w:rPr>
          <w:rFonts w:ascii="Calibri" w:eastAsia="Times New Roman" w:hAnsi="Calibri" w:cs="Times New Roman"/>
          <w:bCs/>
          <w:color w:val="333333"/>
          <w:sz w:val="24"/>
          <w:szCs w:val="24"/>
          <w:lang w:val="tr-TR"/>
        </w:rPr>
        <w:t>. (5 puan)</w:t>
      </w:r>
    </w:p>
    <w:p w:rsidR="0030034C" w:rsidRPr="0030034C" w:rsidRDefault="0030034C" w:rsidP="0030034C">
      <w:pPr>
        <w:numPr>
          <w:ilvl w:val="0"/>
          <w:numId w:val="3"/>
        </w:numPr>
        <w:spacing w:before="100" w:beforeAutospacing="1" w:after="100" w:afterAutospacing="1" w:line="240" w:lineRule="auto"/>
        <w:ind w:left="-75"/>
        <w:jc w:val="both"/>
        <w:rPr>
          <w:rFonts w:ascii="Arial" w:eastAsia="Times New Roman" w:hAnsi="Arial" w:cs="Arial"/>
          <w:bCs/>
          <w:color w:val="333333"/>
          <w:sz w:val="21"/>
          <w:szCs w:val="21"/>
          <w:lang w:val="tr-TR"/>
        </w:rPr>
      </w:pPr>
      <w:r w:rsidRPr="0030034C">
        <w:rPr>
          <w:rFonts w:ascii="Calibri" w:eastAsia="Times New Roman" w:hAnsi="Calibri" w:cs="Times New Roman"/>
          <w:bCs/>
          <w:color w:val="333333"/>
          <w:sz w:val="24"/>
          <w:szCs w:val="24"/>
          <w:lang w:val="tr-TR"/>
        </w:rPr>
        <w:t xml:space="preserve">Engelli personel </w:t>
      </w:r>
      <w:proofErr w:type="spellStart"/>
      <w:r w:rsidRPr="0030034C">
        <w:rPr>
          <w:rFonts w:ascii="Calibri" w:eastAsia="Times New Roman" w:hAnsi="Calibri" w:cs="Times New Roman"/>
          <w:bCs/>
          <w:color w:val="333333"/>
          <w:sz w:val="24"/>
          <w:szCs w:val="24"/>
          <w:lang w:val="tr-TR"/>
        </w:rPr>
        <w:t>önceliklendirilir</w:t>
      </w:r>
      <w:proofErr w:type="spellEnd"/>
      <w:r w:rsidRPr="0030034C">
        <w:rPr>
          <w:rFonts w:ascii="Calibri" w:eastAsia="Times New Roman" w:hAnsi="Calibri" w:cs="Times New Roman"/>
          <w:bCs/>
          <w:color w:val="333333"/>
          <w:sz w:val="24"/>
          <w:szCs w:val="24"/>
          <w:lang w:val="tr-TR"/>
        </w:rPr>
        <w:t xml:space="preserve"> (zorunlu).</w:t>
      </w:r>
    </w:p>
    <w:p w:rsidR="0030034C" w:rsidRPr="00DB3370" w:rsidRDefault="0030034C" w:rsidP="0030034C">
      <w:pPr>
        <w:numPr>
          <w:ilvl w:val="0"/>
          <w:numId w:val="3"/>
        </w:numPr>
        <w:spacing w:before="100" w:beforeAutospacing="1" w:after="100" w:afterAutospacing="1" w:line="240" w:lineRule="auto"/>
        <w:ind w:left="-75"/>
        <w:jc w:val="both"/>
        <w:rPr>
          <w:rFonts w:ascii="Arial" w:eastAsia="Times New Roman" w:hAnsi="Arial" w:cs="Arial"/>
          <w:bCs/>
          <w:color w:val="333333"/>
          <w:sz w:val="21"/>
          <w:szCs w:val="21"/>
          <w:lang w:val="tr-TR"/>
        </w:rPr>
      </w:pPr>
      <w:r w:rsidRPr="0030034C">
        <w:rPr>
          <w:rFonts w:ascii="Calibri" w:eastAsia="Times New Roman" w:hAnsi="Calibri" w:cs="Times New Roman"/>
          <w:bCs/>
          <w:color w:val="333333"/>
          <w:sz w:val="24"/>
          <w:szCs w:val="24"/>
          <w:lang w:val="tr-TR"/>
        </w:rPr>
        <w:t xml:space="preserve">Gazi personel ile şehit ve gazi eş ve çocuğu personel </w:t>
      </w:r>
      <w:proofErr w:type="spellStart"/>
      <w:r w:rsidRPr="0030034C">
        <w:rPr>
          <w:rFonts w:ascii="Calibri" w:eastAsia="Times New Roman" w:hAnsi="Calibri" w:cs="Times New Roman"/>
          <w:bCs/>
          <w:color w:val="333333"/>
          <w:sz w:val="24"/>
          <w:szCs w:val="24"/>
          <w:lang w:val="tr-TR"/>
        </w:rPr>
        <w:t>önceliklendirilir</w:t>
      </w:r>
      <w:proofErr w:type="spellEnd"/>
      <w:r w:rsidRPr="0030034C">
        <w:rPr>
          <w:rFonts w:ascii="Calibri" w:eastAsia="Times New Roman" w:hAnsi="Calibri" w:cs="Times New Roman"/>
          <w:bCs/>
          <w:color w:val="333333"/>
          <w:sz w:val="24"/>
          <w:szCs w:val="24"/>
          <w:lang w:val="tr-TR"/>
        </w:rPr>
        <w:t xml:space="preserve"> (zorunlu)</w:t>
      </w:r>
      <w:bookmarkStart w:id="1" w:name="_ftnref1"/>
      <w:r w:rsidRPr="0030034C">
        <w:rPr>
          <w:rFonts w:ascii="Calibri" w:eastAsia="Times New Roman" w:hAnsi="Calibri" w:cs="Times New Roman"/>
          <w:bCs/>
          <w:color w:val="333333"/>
          <w:sz w:val="24"/>
          <w:szCs w:val="24"/>
          <w:lang w:val="tr-TR"/>
        </w:rPr>
        <w:fldChar w:fldCharType="begin"/>
      </w:r>
      <w:r w:rsidRPr="0030034C">
        <w:rPr>
          <w:rFonts w:ascii="Calibri" w:eastAsia="Times New Roman" w:hAnsi="Calibri" w:cs="Times New Roman"/>
          <w:bCs/>
          <w:color w:val="333333"/>
          <w:sz w:val="24"/>
          <w:szCs w:val="24"/>
          <w:lang w:val="tr-TR"/>
        </w:rPr>
        <w:instrText xml:space="preserve"> HYPERLINK "https://erasmus.asbu.edu.tr/tr/duyuru/erasmus-programi-2018-proje-donemi-egitim-alma-hareketliligi-ilani" \l "_ftn1" \o "" </w:instrText>
      </w:r>
      <w:r w:rsidRPr="0030034C">
        <w:rPr>
          <w:rFonts w:ascii="Calibri" w:eastAsia="Times New Roman" w:hAnsi="Calibri" w:cs="Times New Roman"/>
          <w:bCs/>
          <w:color w:val="333333"/>
          <w:sz w:val="24"/>
          <w:szCs w:val="24"/>
          <w:lang w:val="tr-TR"/>
        </w:rPr>
        <w:fldChar w:fldCharType="separate"/>
      </w:r>
      <w:r w:rsidRPr="007310E8">
        <w:rPr>
          <w:rFonts w:ascii="Calibri" w:eastAsia="Times New Roman" w:hAnsi="Calibri" w:cs="Times New Roman"/>
          <w:bCs/>
          <w:color w:val="0000FF"/>
          <w:sz w:val="24"/>
          <w:szCs w:val="24"/>
          <w:u w:val="single"/>
          <w:vertAlign w:val="superscript"/>
          <w:lang w:val="tr-TR"/>
        </w:rPr>
        <w:t>[1]</w:t>
      </w:r>
      <w:r w:rsidRPr="0030034C">
        <w:rPr>
          <w:rFonts w:ascii="Calibri" w:eastAsia="Times New Roman" w:hAnsi="Calibri" w:cs="Times New Roman"/>
          <w:bCs/>
          <w:color w:val="333333"/>
          <w:sz w:val="24"/>
          <w:szCs w:val="24"/>
          <w:lang w:val="tr-TR"/>
        </w:rPr>
        <w:fldChar w:fldCharType="end"/>
      </w:r>
      <w:bookmarkEnd w:id="1"/>
      <w:r w:rsidRPr="0030034C">
        <w:rPr>
          <w:rFonts w:ascii="Calibri" w:eastAsia="Times New Roman" w:hAnsi="Calibri" w:cs="Times New Roman"/>
          <w:bCs/>
          <w:color w:val="333333"/>
          <w:sz w:val="24"/>
          <w:szCs w:val="24"/>
          <w:lang w:val="tr-TR"/>
        </w:rPr>
        <w:t>.</w:t>
      </w:r>
    </w:p>
    <w:p w:rsidR="00DB3370" w:rsidRDefault="00DB3370" w:rsidP="00DB3370">
      <w:pPr>
        <w:numPr>
          <w:ilvl w:val="0"/>
          <w:numId w:val="3"/>
        </w:numPr>
        <w:spacing w:before="100" w:beforeAutospacing="1" w:after="100" w:afterAutospacing="1" w:line="240" w:lineRule="auto"/>
        <w:ind w:left="-75"/>
        <w:jc w:val="both"/>
        <w:rPr>
          <w:rFonts w:ascii="Arial" w:eastAsia="Times New Roman" w:hAnsi="Arial" w:cs="Arial"/>
          <w:bCs/>
          <w:color w:val="333333"/>
          <w:sz w:val="21"/>
          <w:szCs w:val="21"/>
          <w:lang w:val="tr-TR"/>
        </w:rPr>
      </w:pPr>
      <w:r>
        <w:rPr>
          <w:rFonts w:ascii="Calibri" w:eastAsia="Times New Roman" w:hAnsi="Calibri" w:cs="Times New Roman"/>
          <w:bCs/>
          <w:color w:val="333333"/>
          <w:sz w:val="24"/>
          <w:szCs w:val="24"/>
          <w:lang w:val="tr-TR"/>
        </w:rPr>
        <w:t>D</w:t>
      </w:r>
      <w:r w:rsidRPr="00DB3370">
        <w:rPr>
          <w:rFonts w:ascii="Calibri" w:eastAsia="Times New Roman" w:hAnsi="Calibri" w:cs="Times New Roman"/>
          <w:bCs/>
          <w:color w:val="333333"/>
          <w:sz w:val="24"/>
          <w:szCs w:val="24"/>
          <w:lang w:val="tr-TR"/>
        </w:rPr>
        <w:t xml:space="preserve">aha önce personel hareketliğinde yer almayan veya az sayıda yer alan ülke ve yükseköğretim kurumu ile hareketlilik faaliyeti gerçekleştirmeyi planlayan başvurular </w:t>
      </w:r>
      <w:proofErr w:type="spellStart"/>
      <w:r w:rsidRPr="00DB3370">
        <w:rPr>
          <w:rFonts w:ascii="Calibri" w:eastAsia="Times New Roman" w:hAnsi="Calibri" w:cs="Times New Roman"/>
          <w:bCs/>
          <w:color w:val="333333"/>
          <w:sz w:val="24"/>
          <w:szCs w:val="24"/>
          <w:lang w:val="tr-TR"/>
        </w:rPr>
        <w:t>öncelik</w:t>
      </w:r>
      <w:r>
        <w:rPr>
          <w:rFonts w:ascii="Calibri" w:eastAsia="Times New Roman" w:hAnsi="Calibri" w:cs="Times New Roman"/>
          <w:bCs/>
          <w:color w:val="333333"/>
          <w:sz w:val="24"/>
          <w:szCs w:val="24"/>
          <w:lang w:val="tr-TR"/>
        </w:rPr>
        <w:t>lendirilir</w:t>
      </w:r>
      <w:proofErr w:type="spellEnd"/>
      <w:r>
        <w:rPr>
          <w:rFonts w:ascii="Calibri" w:eastAsia="Times New Roman" w:hAnsi="Calibri" w:cs="Times New Roman"/>
          <w:bCs/>
          <w:color w:val="333333"/>
          <w:sz w:val="24"/>
          <w:szCs w:val="24"/>
          <w:lang w:val="tr-TR"/>
        </w:rPr>
        <w:t>.</w:t>
      </w:r>
    </w:p>
    <w:p w:rsidR="00DB3370" w:rsidRPr="00DB3370" w:rsidRDefault="00DB3370" w:rsidP="006E03FE">
      <w:pPr>
        <w:spacing w:before="100" w:beforeAutospacing="1" w:after="100" w:afterAutospacing="1" w:line="240" w:lineRule="auto"/>
        <w:ind w:left="-75"/>
        <w:jc w:val="both"/>
        <w:rPr>
          <w:rFonts w:ascii="Arial" w:eastAsia="Times New Roman" w:hAnsi="Arial" w:cs="Arial"/>
          <w:bCs/>
          <w:color w:val="333333"/>
          <w:sz w:val="21"/>
          <w:szCs w:val="21"/>
          <w:lang w:val="tr-TR"/>
        </w:rPr>
      </w:pPr>
      <w:proofErr w:type="spellStart"/>
      <w:r w:rsidRPr="00DB3370">
        <w:rPr>
          <w:rFonts w:ascii="Calibri" w:eastAsia="Times New Roman" w:hAnsi="Calibri" w:cs="Times New Roman"/>
          <w:bCs/>
          <w:color w:val="333333"/>
          <w:sz w:val="24"/>
          <w:szCs w:val="24"/>
          <w:lang w:val="tr-TR"/>
        </w:rPr>
        <w:t>Önceliklendirme</w:t>
      </w:r>
      <w:proofErr w:type="spellEnd"/>
      <w:r w:rsidRPr="00DB3370">
        <w:rPr>
          <w:rFonts w:ascii="Calibri" w:eastAsia="Times New Roman" w:hAnsi="Calibri" w:cs="Times New Roman"/>
          <w:bCs/>
          <w:color w:val="333333"/>
          <w:sz w:val="24"/>
          <w:szCs w:val="24"/>
          <w:lang w:val="tr-TR"/>
        </w:rPr>
        <w:t xml:space="preserve"> doğrudan hak kazanımı şeklinde değil, belirtilmediği takdirde değerlendirme esnasında ilave 10 puan olarak uygulanmaktadır.</w:t>
      </w:r>
    </w:p>
    <w:p w:rsidR="006E03FE" w:rsidRDefault="0030034C" w:rsidP="006E03FE">
      <w:pPr>
        <w:spacing w:before="100" w:beforeAutospacing="1" w:after="100" w:afterAutospacing="1" w:line="240" w:lineRule="auto"/>
        <w:ind w:left="-75"/>
        <w:jc w:val="both"/>
        <w:rPr>
          <w:rFonts w:ascii="Calibri" w:eastAsia="Times New Roman" w:hAnsi="Calibri" w:cs="Times New Roman"/>
          <w:bCs/>
          <w:color w:val="333333"/>
          <w:sz w:val="24"/>
          <w:szCs w:val="24"/>
          <w:lang w:val="tr-TR"/>
        </w:rPr>
      </w:pPr>
      <w:r w:rsidRPr="00DB3370">
        <w:rPr>
          <w:rFonts w:ascii="Calibri" w:eastAsia="Times New Roman" w:hAnsi="Calibri" w:cs="Times New Roman"/>
          <w:bCs/>
          <w:color w:val="333333"/>
          <w:sz w:val="24"/>
          <w:szCs w:val="24"/>
          <w:lang w:val="tr-TR"/>
        </w:rPr>
        <w:t>Değerlendirme süreci Üniversitemizin Uluslararası Değişim Komisyonunca yapılacaktır.</w:t>
      </w:r>
      <w:r w:rsidR="00DB3370">
        <w:rPr>
          <w:rFonts w:ascii="Calibri" w:eastAsia="Times New Roman" w:hAnsi="Calibri" w:cs="Times New Roman"/>
          <w:bCs/>
          <w:color w:val="333333"/>
          <w:sz w:val="24"/>
          <w:szCs w:val="24"/>
          <w:lang w:val="tr-TR"/>
        </w:rPr>
        <w:t xml:space="preserve"> Yapılan değerlendirmede </w:t>
      </w:r>
      <w:r w:rsidR="006E03FE">
        <w:rPr>
          <w:rFonts w:ascii="Calibri" w:eastAsia="Times New Roman" w:hAnsi="Calibri" w:cs="Times New Roman"/>
          <w:bCs/>
          <w:color w:val="333333"/>
          <w:sz w:val="24"/>
          <w:szCs w:val="24"/>
          <w:lang w:val="tr-TR"/>
        </w:rPr>
        <w:t xml:space="preserve">ilan edilmiş kontenjan doldurulmak zorunda değildir. Uygun olmayan başvurular reddedilir.  </w:t>
      </w:r>
    </w:p>
    <w:p w:rsidR="00BF308F" w:rsidRDefault="0030034C" w:rsidP="006E03FE">
      <w:pPr>
        <w:spacing w:before="100" w:beforeAutospacing="1" w:after="100" w:afterAutospacing="1" w:line="240" w:lineRule="auto"/>
        <w:ind w:left="-75"/>
        <w:jc w:val="both"/>
        <w:rPr>
          <w:rFonts w:ascii="Arial" w:eastAsia="Times New Roman" w:hAnsi="Arial" w:cs="Arial"/>
          <w:bCs/>
          <w:color w:val="333333"/>
          <w:sz w:val="21"/>
          <w:szCs w:val="21"/>
          <w:lang w:val="tr-TR"/>
        </w:rPr>
      </w:pPr>
      <w:r w:rsidRPr="0030034C">
        <w:rPr>
          <w:rFonts w:ascii="Calibri" w:eastAsia="Times New Roman" w:hAnsi="Calibri" w:cs="Times New Roman"/>
          <w:bCs/>
          <w:color w:val="333333"/>
          <w:sz w:val="24"/>
          <w:szCs w:val="24"/>
          <w:lang w:val="tr-TR"/>
        </w:rPr>
        <w:t xml:space="preserve">Programa başvuran personel, </w:t>
      </w:r>
      <w:r w:rsidR="007310E8" w:rsidRPr="00F93D51">
        <w:rPr>
          <w:rFonts w:ascii="Calibri" w:eastAsia="Times New Roman" w:hAnsi="Calibri" w:cs="Times New Roman"/>
          <w:bCs/>
          <w:color w:val="333333"/>
          <w:sz w:val="24"/>
          <w:szCs w:val="24"/>
          <w:lang w:val="tr-TR"/>
        </w:rPr>
        <w:t>gerekli görülmesi halinde söz konusu hareketliliğin katkısı konusunda Değişim Komisyonunca sözlü görüşmeye tabi tutulabilir</w:t>
      </w:r>
      <w:r w:rsidR="00F93D51" w:rsidRPr="00F93D51">
        <w:rPr>
          <w:rFonts w:ascii="Calibri" w:eastAsia="Times New Roman" w:hAnsi="Calibri" w:cs="Times New Roman"/>
          <w:bCs/>
          <w:color w:val="333333"/>
          <w:sz w:val="24"/>
          <w:szCs w:val="24"/>
          <w:lang w:val="tr-TR"/>
        </w:rPr>
        <w:t xml:space="preserve">. </w:t>
      </w:r>
    </w:p>
    <w:p w:rsidR="00BF308F" w:rsidRDefault="0030034C" w:rsidP="006E03FE">
      <w:pPr>
        <w:spacing w:before="100" w:beforeAutospacing="1" w:after="100" w:afterAutospacing="1" w:line="240" w:lineRule="auto"/>
        <w:ind w:left="-75"/>
        <w:jc w:val="both"/>
        <w:rPr>
          <w:rFonts w:ascii="Arial" w:eastAsia="Times New Roman" w:hAnsi="Arial" w:cs="Arial"/>
          <w:bCs/>
          <w:color w:val="333333"/>
          <w:sz w:val="21"/>
          <w:szCs w:val="21"/>
          <w:lang w:val="tr-TR"/>
        </w:rPr>
      </w:pPr>
      <w:r w:rsidRPr="0030034C">
        <w:rPr>
          <w:rFonts w:ascii="Calibri" w:eastAsia="Times New Roman" w:hAnsi="Calibri" w:cs="Times New Roman"/>
          <w:bCs/>
          <w:color w:val="333333"/>
          <w:sz w:val="24"/>
          <w:szCs w:val="24"/>
          <w:lang w:val="tr-TR"/>
        </w:rPr>
        <w:t xml:space="preserve">Davet mektubunda hareketlilik gerçekleştirilecek günler ve eğitimin içeriği açıkça yazılı olmalıdır. Mümkün olan en çok sayıda akademik personelin programdan faydalanmasını sağlamak amacıyla </w:t>
      </w:r>
      <w:proofErr w:type="spellStart"/>
      <w:r w:rsidRPr="0030034C">
        <w:rPr>
          <w:rFonts w:ascii="Calibri" w:eastAsia="Times New Roman" w:hAnsi="Calibri" w:cs="Times New Roman"/>
          <w:bCs/>
          <w:color w:val="333333"/>
          <w:sz w:val="24"/>
          <w:szCs w:val="24"/>
          <w:lang w:val="tr-TR"/>
        </w:rPr>
        <w:t>Erasmus</w:t>
      </w:r>
      <w:proofErr w:type="spellEnd"/>
      <w:r w:rsidRPr="0030034C">
        <w:rPr>
          <w:rFonts w:ascii="Calibri" w:eastAsia="Times New Roman" w:hAnsi="Calibri" w:cs="Times New Roman"/>
          <w:bCs/>
          <w:color w:val="333333"/>
          <w:sz w:val="24"/>
          <w:szCs w:val="24"/>
          <w:lang w:val="tr-TR"/>
        </w:rPr>
        <w:t>+ Kurum Koordinatörlüğümüzün aldığı karar uyarınca, seçilen bütün personele en fazla (5 iş günü +2 gün yol) 7 günlük hibe verilir.</w:t>
      </w:r>
      <w:r w:rsidR="00F93D51" w:rsidRPr="00F93D51">
        <w:rPr>
          <w:rFonts w:ascii="Calibri" w:eastAsia="Times New Roman" w:hAnsi="Calibri" w:cs="Times New Roman"/>
          <w:bCs/>
          <w:color w:val="333333"/>
          <w:sz w:val="24"/>
          <w:szCs w:val="24"/>
          <w:lang w:val="tr-TR"/>
        </w:rPr>
        <w:t xml:space="preserve"> Hareketlilikten faydalanacak yeteri kadar personel bulunmaması halinde, Komisyon </w:t>
      </w:r>
      <w:r w:rsidR="00F93D51" w:rsidRPr="0030034C">
        <w:rPr>
          <w:rFonts w:ascii="Calibri" w:eastAsia="Times New Roman" w:hAnsi="Calibri" w:cs="Times New Roman"/>
          <w:bCs/>
          <w:iCs/>
          <w:color w:val="333333"/>
          <w:sz w:val="24"/>
          <w:szCs w:val="24"/>
          <w:lang w:val="tr-TR"/>
        </w:rPr>
        <w:t>Üniversitemize tahsis edilmiş hibe miktarı ve başvuru durumunu göz önüne alarak</w:t>
      </w:r>
      <w:r w:rsidR="00F93D51" w:rsidRPr="00F93D51">
        <w:rPr>
          <w:rFonts w:ascii="Calibri" w:eastAsia="Times New Roman" w:hAnsi="Calibri" w:cs="Times New Roman"/>
          <w:bCs/>
          <w:color w:val="333333"/>
          <w:sz w:val="24"/>
          <w:szCs w:val="24"/>
          <w:lang w:val="tr-TR"/>
        </w:rPr>
        <w:t xml:space="preserve"> 5 günlük süreyi 10 güne </w:t>
      </w:r>
      <w:r w:rsidR="00F93D51">
        <w:rPr>
          <w:rFonts w:ascii="Calibri" w:eastAsia="Times New Roman" w:hAnsi="Calibri" w:cs="Times New Roman"/>
          <w:bCs/>
          <w:color w:val="333333"/>
          <w:sz w:val="24"/>
          <w:szCs w:val="24"/>
          <w:lang w:val="tr-TR"/>
        </w:rPr>
        <w:t xml:space="preserve">kadar </w:t>
      </w:r>
      <w:r w:rsidR="00F93D51" w:rsidRPr="00F93D51">
        <w:rPr>
          <w:rFonts w:ascii="Calibri" w:eastAsia="Times New Roman" w:hAnsi="Calibri" w:cs="Times New Roman"/>
          <w:bCs/>
          <w:color w:val="333333"/>
          <w:sz w:val="24"/>
          <w:szCs w:val="24"/>
          <w:lang w:val="tr-TR"/>
        </w:rPr>
        <w:t>çıkarabilir.(10 iş günü + 2 gün yol)</w:t>
      </w:r>
    </w:p>
    <w:p w:rsidR="00BF308F" w:rsidRDefault="0030034C" w:rsidP="006E03FE">
      <w:pPr>
        <w:spacing w:before="100" w:beforeAutospacing="1" w:after="100" w:afterAutospacing="1" w:line="240" w:lineRule="auto"/>
        <w:ind w:left="-75"/>
        <w:jc w:val="both"/>
        <w:rPr>
          <w:rFonts w:ascii="Arial" w:eastAsia="Times New Roman" w:hAnsi="Arial" w:cs="Arial"/>
          <w:bCs/>
          <w:color w:val="333333"/>
          <w:sz w:val="21"/>
          <w:szCs w:val="21"/>
          <w:lang w:val="tr-TR"/>
        </w:rPr>
      </w:pPr>
      <w:r w:rsidRPr="0030034C">
        <w:rPr>
          <w:rFonts w:ascii="Calibri" w:eastAsia="Times New Roman" w:hAnsi="Calibri" w:cs="Times New Roman"/>
          <w:bCs/>
          <w:color w:val="333333"/>
          <w:sz w:val="24"/>
          <w:szCs w:val="24"/>
          <w:lang w:val="tr-TR"/>
        </w:rPr>
        <w:t xml:space="preserve">Herhangi bir faaliyet içermeyen ya da gerçekleştirilen faaliyetin türüne uygun faaliyet yapıldığı belgelenemeyen günler için hibe ödemesi yapılmaz. Hibeli desteklenen gün sayısını aşan eğitim programlarının gün sayısını aşan günleri </w:t>
      </w:r>
      <w:proofErr w:type="spellStart"/>
      <w:r w:rsidRPr="0030034C">
        <w:rPr>
          <w:rFonts w:ascii="Calibri" w:eastAsia="Times New Roman" w:hAnsi="Calibri" w:cs="Times New Roman"/>
          <w:bCs/>
          <w:color w:val="333333"/>
          <w:sz w:val="24"/>
          <w:szCs w:val="24"/>
          <w:lang w:val="tr-TR"/>
        </w:rPr>
        <w:t>hibesiz</w:t>
      </w:r>
      <w:proofErr w:type="spellEnd"/>
      <w:r w:rsidRPr="0030034C">
        <w:rPr>
          <w:rFonts w:ascii="Calibri" w:eastAsia="Times New Roman" w:hAnsi="Calibri" w:cs="Times New Roman"/>
          <w:bCs/>
          <w:color w:val="333333"/>
          <w:sz w:val="24"/>
          <w:szCs w:val="24"/>
          <w:lang w:val="tr-TR"/>
        </w:rPr>
        <w:t xml:space="preserve"> olarak desteklenecektir.</w:t>
      </w:r>
    </w:p>
    <w:p w:rsidR="00BF308F" w:rsidRDefault="00F600AB" w:rsidP="006E03FE">
      <w:pPr>
        <w:spacing w:before="100" w:beforeAutospacing="1" w:after="100" w:afterAutospacing="1" w:line="240" w:lineRule="auto"/>
        <w:ind w:left="-75"/>
        <w:jc w:val="both"/>
        <w:rPr>
          <w:rFonts w:ascii="Arial" w:eastAsia="Times New Roman" w:hAnsi="Arial" w:cs="Arial"/>
          <w:bCs/>
          <w:color w:val="333333"/>
          <w:sz w:val="21"/>
          <w:szCs w:val="21"/>
          <w:lang w:val="tr-TR"/>
        </w:rPr>
      </w:pPr>
      <w:r w:rsidRPr="00F93D51">
        <w:rPr>
          <w:rFonts w:ascii="Calibri" w:eastAsia="Times New Roman" w:hAnsi="Calibri" w:cs="Times New Roman"/>
          <w:bCs/>
          <w:color w:val="333333"/>
          <w:sz w:val="24"/>
          <w:szCs w:val="24"/>
          <w:lang w:val="tr-TR"/>
        </w:rPr>
        <w:t>Aday söz konusu hareketlilik için kendi izin sürecini takip etmekle yükümlüdür.</w:t>
      </w:r>
      <w:r>
        <w:rPr>
          <w:rFonts w:ascii="Calibri" w:eastAsia="Times New Roman" w:hAnsi="Calibri" w:cs="Times New Roman"/>
          <w:bCs/>
          <w:color w:val="333333"/>
          <w:sz w:val="24"/>
          <w:szCs w:val="24"/>
          <w:lang w:val="tr-TR"/>
        </w:rPr>
        <w:t xml:space="preserve"> Kendi akademik biriminden şifahen de olsa izin almadan başvuru yapan adaylar, hibe hak ettikten </w:t>
      </w:r>
      <w:r>
        <w:rPr>
          <w:rFonts w:ascii="Calibri" w:eastAsia="Times New Roman" w:hAnsi="Calibri" w:cs="Times New Roman"/>
          <w:bCs/>
          <w:color w:val="333333"/>
          <w:sz w:val="24"/>
          <w:szCs w:val="24"/>
          <w:lang w:val="tr-TR"/>
        </w:rPr>
        <w:lastRenderedPageBreak/>
        <w:t xml:space="preserve">sonra izin alamadıkları için vazgeçtikleri takdirde bu bir mücbir sebep sayılmaz. Hibe verildiyse iade edilir ve mazeretsiz vazgeçme kuralı uygulanır. Diğer bir deyişle bir sonraki başvuru da puan düşürme uygulanır. (-10) </w:t>
      </w:r>
    </w:p>
    <w:p w:rsidR="0030034C" w:rsidRPr="00BF308F" w:rsidRDefault="0030034C" w:rsidP="006E03FE">
      <w:pPr>
        <w:spacing w:before="100" w:beforeAutospacing="1" w:after="100" w:afterAutospacing="1" w:line="240" w:lineRule="auto"/>
        <w:ind w:left="-75"/>
        <w:jc w:val="both"/>
        <w:rPr>
          <w:rFonts w:ascii="Arial" w:eastAsia="Times New Roman" w:hAnsi="Arial" w:cs="Arial"/>
          <w:bCs/>
          <w:color w:val="333333"/>
          <w:sz w:val="21"/>
          <w:szCs w:val="21"/>
          <w:lang w:val="tr-TR"/>
        </w:rPr>
      </w:pPr>
      <w:r w:rsidRPr="0030034C">
        <w:rPr>
          <w:rFonts w:ascii="Calibri" w:eastAsia="Times New Roman" w:hAnsi="Calibri" w:cs="Times New Roman"/>
          <w:bCs/>
          <w:color w:val="333333"/>
          <w:sz w:val="24"/>
          <w:szCs w:val="24"/>
          <w:lang w:val="tr-TR"/>
        </w:rPr>
        <w:t xml:space="preserve">Personel </w:t>
      </w:r>
      <w:r w:rsidR="000E5521">
        <w:rPr>
          <w:rFonts w:ascii="Calibri" w:eastAsia="Times New Roman" w:hAnsi="Calibri" w:cs="Times New Roman"/>
          <w:bCs/>
          <w:color w:val="333333"/>
          <w:sz w:val="24"/>
          <w:szCs w:val="24"/>
          <w:lang w:val="tr-TR"/>
        </w:rPr>
        <w:t>d</w:t>
      </w:r>
      <w:r w:rsidR="00181ACF" w:rsidRPr="000E5521">
        <w:rPr>
          <w:rFonts w:ascii="Calibri" w:eastAsia="Times New Roman" w:hAnsi="Calibri" w:cs="Times New Roman"/>
          <w:bCs/>
          <w:color w:val="333333"/>
          <w:sz w:val="24"/>
          <w:szCs w:val="24"/>
          <w:lang w:val="tr-TR"/>
        </w:rPr>
        <w:t xml:space="preserve">ers </w:t>
      </w:r>
      <w:r w:rsidR="000E5521">
        <w:rPr>
          <w:rFonts w:ascii="Calibri" w:eastAsia="Times New Roman" w:hAnsi="Calibri" w:cs="Times New Roman"/>
          <w:bCs/>
          <w:color w:val="333333"/>
          <w:sz w:val="24"/>
          <w:szCs w:val="24"/>
          <w:lang w:val="tr-TR"/>
        </w:rPr>
        <w:t>v</w:t>
      </w:r>
      <w:r w:rsidR="00181ACF" w:rsidRPr="000E5521">
        <w:rPr>
          <w:rFonts w:ascii="Calibri" w:eastAsia="Times New Roman" w:hAnsi="Calibri" w:cs="Times New Roman"/>
          <w:bCs/>
          <w:color w:val="333333"/>
          <w:sz w:val="24"/>
          <w:szCs w:val="24"/>
          <w:lang w:val="tr-TR"/>
        </w:rPr>
        <w:t>erme</w:t>
      </w:r>
      <w:r w:rsidRPr="0030034C">
        <w:rPr>
          <w:rFonts w:ascii="Calibri" w:eastAsia="Times New Roman" w:hAnsi="Calibri" w:cs="Times New Roman"/>
          <w:bCs/>
          <w:color w:val="333333"/>
          <w:sz w:val="24"/>
          <w:szCs w:val="24"/>
          <w:lang w:val="tr-TR"/>
        </w:rPr>
        <w:t xml:space="preserve"> hareketliliğinde, katılım sertifikasında yararlanıcının mücbir sebep dışında 2 günden az süre ile faaliyet gerçekleştirdiği ve/veya vermesi gerekenden daha az saat eğitim </w:t>
      </w:r>
      <w:r w:rsidR="000E5521" w:rsidRPr="000E5521">
        <w:rPr>
          <w:rFonts w:ascii="Calibri" w:eastAsia="Times New Roman" w:hAnsi="Calibri" w:cs="Times New Roman"/>
          <w:bCs/>
          <w:color w:val="333333"/>
          <w:sz w:val="24"/>
          <w:szCs w:val="24"/>
          <w:lang w:val="tr-TR"/>
        </w:rPr>
        <w:t>verdiğinin fark edildiği d</w:t>
      </w:r>
      <w:r w:rsidRPr="0030034C">
        <w:rPr>
          <w:rFonts w:ascii="Calibri" w:eastAsia="Times New Roman" w:hAnsi="Calibri" w:cs="Times New Roman"/>
          <w:bCs/>
          <w:color w:val="333333"/>
          <w:sz w:val="24"/>
          <w:szCs w:val="24"/>
          <w:lang w:val="tr-TR"/>
        </w:rPr>
        <w:t>urumlarda, faaliyet geçersiz kabul edilir ve yararlanıcıya herhangi bir hibe ödemesi yapılmaz.</w:t>
      </w:r>
      <w:r w:rsidR="000E5521" w:rsidRPr="000E5521">
        <w:rPr>
          <w:rFonts w:ascii="Calibri" w:eastAsia="Times New Roman" w:hAnsi="Calibri" w:cs="Times New Roman"/>
          <w:bCs/>
          <w:color w:val="333333"/>
          <w:sz w:val="24"/>
          <w:szCs w:val="24"/>
          <w:lang w:val="tr-TR"/>
        </w:rPr>
        <w:t xml:space="preserve"> Ödenen hibenin iadesi gerekir. </w:t>
      </w:r>
      <w:r w:rsidRPr="0030034C">
        <w:rPr>
          <w:rFonts w:ascii="Calibri" w:eastAsia="Times New Roman" w:hAnsi="Calibri" w:cs="Times New Roman"/>
          <w:bCs/>
          <w:color w:val="333333"/>
          <w:sz w:val="24"/>
          <w:szCs w:val="24"/>
          <w:lang w:val="tr-TR"/>
        </w:rPr>
        <w:t xml:space="preserve">Mücbir sebebin belgelendirilebilmesi şartıyla, asgari sürenin tamamlanamadığı faaliyetler kabul edilir; kalınan süre karşılığı hibe verilir ve seyahat masrafları mesafe hesaplayıcıya bağlı kalınarak ödenir. </w:t>
      </w:r>
      <w:r w:rsidR="000E5521" w:rsidRPr="000E5521">
        <w:rPr>
          <w:rFonts w:ascii="Calibri" w:eastAsia="Times New Roman" w:hAnsi="Calibri" w:cs="Times New Roman"/>
          <w:bCs/>
          <w:color w:val="333333"/>
          <w:sz w:val="24"/>
          <w:szCs w:val="24"/>
          <w:lang w:val="tr-TR"/>
        </w:rPr>
        <w:t>Ders v</w:t>
      </w:r>
      <w:r w:rsidR="00181ACF" w:rsidRPr="000E5521">
        <w:rPr>
          <w:rFonts w:ascii="Calibri" w:eastAsia="Times New Roman" w:hAnsi="Calibri" w:cs="Times New Roman"/>
          <w:bCs/>
          <w:color w:val="333333"/>
          <w:sz w:val="24"/>
          <w:szCs w:val="24"/>
          <w:lang w:val="tr-TR"/>
        </w:rPr>
        <w:t>erme</w:t>
      </w:r>
      <w:r w:rsidR="00091B27">
        <w:rPr>
          <w:rFonts w:ascii="Calibri" w:eastAsia="Times New Roman" w:hAnsi="Calibri" w:cs="Times New Roman"/>
          <w:bCs/>
          <w:color w:val="333333"/>
          <w:sz w:val="24"/>
          <w:szCs w:val="24"/>
          <w:lang w:val="tr-TR"/>
        </w:rPr>
        <w:t xml:space="preserve"> faaliyetiy</w:t>
      </w:r>
      <w:r w:rsidRPr="0030034C">
        <w:rPr>
          <w:rFonts w:ascii="Calibri" w:eastAsia="Times New Roman" w:hAnsi="Calibri" w:cs="Times New Roman"/>
          <w:bCs/>
          <w:color w:val="333333"/>
          <w:sz w:val="24"/>
          <w:szCs w:val="24"/>
          <w:lang w:val="tr-TR"/>
        </w:rPr>
        <w:t>le seyahatin aynı gün</w:t>
      </w:r>
      <w:r w:rsidR="008B065E">
        <w:rPr>
          <w:rFonts w:ascii="Calibri" w:eastAsia="Times New Roman" w:hAnsi="Calibri" w:cs="Times New Roman"/>
          <w:bCs/>
          <w:color w:val="333333"/>
          <w:sz w:val="24"/>
          <w:szCs w:val="24"/>
          <w:lang w:val="tr-TR"/>
        </w:rPr>
        <w:t xml:space="preserve"> mesai saatleri içerisinde</w:t>
      </w:r>
      <w:r w:rsidRPr="0030034C">
        <w:rPr>
          <w:rFonts w:ascii="Calibri" w:eastAsia="Times New Roman" w:hAnsi="Calibri" w:cs="Times New Roman"/>
          <w:bCs/>
          <w:color w:val="333333"/>
          <w:sz w:val="24"/>
          <w:szCs w:val="24"/>
          <w:lang w:val="tr-TR"/>
        </w:rPr>
        <w:t xml:space="preserve"> gerçekleşmesi halinde o gün için tek bir günlük hibe ödemesi yapılır. </w:t>
      </w:r>
      <w:r w:rsidR="000E5521" w:rsidRPr="000E5521">
        <w:rPr>
          <w:rFonts w:ascii="Calibri" w:eastAsia="Times New Roman" w:hAnsi="Calibri" w:cs="Times New Roman"/>
          <w:bCs/>
          <w:color w:val="333333"/>
          <w:sz w:val="24"/>
          <w:szCs w:val="24"/>
          <w:lang w:val="tr-TR"/>
        </w:rPr>
        <w:t>Ders v</w:t>
      </w:r>
      <w:r w:rsidR="00181ACF" w:rsidRPr="000E5521">
        <w:rPr>
          <w:rFonts w:ascii="Calibri" w:eastAsia="Times New Roman" w:hAnsi="Calibri" w:cs="Times New Roman"/>
          <w:bCs/>
          <w:color w:val="333333"/>
          <w:sz w:val="24"/>
          <w:szCs w:val="24"/>
          <w:lang w:val="tr-TR"/>
        </w:rPr>
        <w:t>erme</w:t>
      </w:r>
      <w:r w:rsidRPr="0030034C">
        <w:rPr>
          <w:rFonts w:ascii="Calibri" w:eastAsia="Times New Roman" w:hAnsi="Calibri" w:cs="Times New Roman"/>
          <w:bCs/>
          <w:color w:val="333333"/>
          <w:sz w:val="24"/>
          <w:szCs w:val="24"/>
          <w:lang w:val="tr-TR"/>
        </w:rPr>
        <w:t xml:space="preserve"> ile seyahat ayrı gün olarak kabul edilmez.</w:t>
      </w:r>
    </w:p>
    <w:p w:rsidR="00BF308F" w:rsidRPr="00BF308F" w:rsidRDefault="00BF308F" w:rsidP="0030034C">
      <w:pPr>
        <w:spacing w:after="150" w:line="240" w:lineRule="auto"/>
        <w:jc w:val="both"/>
        <w:rPr>
          <w:rFonts w:ascii="Calibri" w:eastAsia="Times New Roman" w:hAnsi="Calibri" w:cs="Times New Roman"/>
          <w:b/>
          <w:bCs/>
          <w:color w:val="333333"/>
          <w:sz w:val="24"/>
          <w:szCs w:val="24"/>
          <w:lang w:val="tr-TR"/>
        </w:rPr>
      </w:pPr>
      <w:r w:rsidRPr="00BF308F">
        <w:rPr>
          <w:rFonts w:ascii="Calibri" w:eastAsia="Times New Roman" w:hAnsi="Calibri" w:cs="Times New Roman"/>
          <w:b/>
          <w:bCs/>
          <w:color w:val="333333"/>
          <w:sz w:val="24"/>
          <w:szCs w:val="24"/>
          <w:lang w:val="tr-TR"/>
        </w:rPr>
        <w:t>ÖDEME</w:t>
      </w:r>
    </w:p>
    <w:p w:rsidR="00BF308F" w:rsidRDefault="00BF308F" w:rsidP="0030034C">
      <w:pPr>
        <w:spacing w:after="150" w:line="240" w:lineRule="auto"/>
        <w:jc w:val="both"/>
        <w:rPr>
          <w:rFonts w:ascii="Calibri" w:eastAsia="Times New Roman" w:hAnsi="Calibri" w:cs="Times New Roman"/>
          <w:bCs/>
          <w:color w:val="333333"/>
          <w:sz w:val="24"/>
          <w:szCs w:val="24"/>
          <w:lang w:val="tr-TR"/>
        </w:rPr>
      </w:pPr>
      <w:r>
        <w:rPr>
          <w:rFonts w:ascii="Calibri" w:eastAsia="Times New Roman" w:hAnsi="Calibri" w:cs="Times New Roman"/>
          <w:bCs/>
          <w:color w:val="333333"/>
          <w:sz w:val="24"/>
          <w:szCs w:val="24"/>
          <w:lang w:val="tr-TR"/>
        </w:rPr>
        <w:t>Gidilecek ülkeye göre günlük ödeme miktarı aşağıdaki gibi olacaktır.</w:t>
      </w:r>
    </w:p>
    <w:tbl>
      <w:tblPr>
        <w:tblStyle w:val="TabloKlavuzu"/>
        <w:tblW w:w="0" w:type="auto"/>
        <w:tblInd w:w="-5" w:type="dxa"/>
        <w:tblLook w:val="04A0" w:firstRow="1" w:lastRow="0" w:firstColumn="1" w:lastColumn="0" w:noHBand="0" w:noVBand="1"/>
      </w:tblPr>
      <w:tblGrid>
        <w:gridCol w:w="1931"/>
        <w:gridCol w:w="4914"/>
        <w:gridCol w:w="1937"/>
      </w:tblGrid>
      <w:tr w:rsidR="00BF308F" w:rsidTr="002A688B">
        <w:tc>
          <w:tcPr>
            <w:tcW w:w="1980" w:type="dxa"/>
          </w:tcPr>
          <w:p w:rsidR="00BF308F" w:rsidRPr="007465A8" w:rsidRDefault="00BF308F" w:rsidP="002A688B">
            <w:pPr>
              <w:rPr>
                <w:b/>
                <w:sz w:val="24"/>
                <w:szCs w:val="24"/>
                <w:lang w:val="tr-TR"/>
              </w:rPr>
            </w:pPr>
            <w:r w:rsidRPr="007465A8">
              <w:rPr>
                <w:b/>
                <w:sz w:val="24"/>
                <w:szCs w:val="24"/>
                <w:lang w:val="tr-TR"/>
              </w:rPr>
              <w:t>Ülke Grupları</w:t>
            </w:r>
          </w:p>
        </w:tc>
        <w:tc>
          <w:tcPr>
            <w:tcW w:w="5103" w:type="dxa"/>
          </w:tcPr>
          <w:p w:rsidR="00BF308F" w:rsidRPr="007465A8" w:rsidRDefault="00BF308F" w:rsidP="002A688B">
            <w:pPr>
              <w:rPr>
                <w:b/>
                <w:sz w:val="24"/>
                <w:szCs w:val="24"/>
                <w:lang w:val="tr-TR"/>
              </w:rPr>
            </w:pPr>
            <w:r w:rsidRPr="007465A8">
              <w:rPr>
                <w:b/>
                <w:sz w:val="24"/>
                <w:szCs w:val="24"/>
                <w:lang w:val="tr-TR"/>
              </w:rPr>
              <w:t>Hareketlilikte Misafir Olunan Ülkeler</w:t>
            </w:r>
          </w:p>
        </w:tc>
        <w:tc>
          <w:tcPr>
            <w:tcW w:w="1979" w:type="dxa"/>
          </w:tcPr>
          <w:p w:rsidR="00BF308F" w:rsidRPr="007465A8" w:rsidRDefault="00BF308F" w:rsidP="002A688B">
            <w:pPr>
              <w:rPr>
                <w:b/>
                <w:sz w:val="24"/>
                <w:szCs w:val="24"/>
                <w:lang w:val="tr-TR"/>
              </w:rPr>
            </w:pPr>
            <w:r w:rsidRPr="007465A8">
              <w:rPr>
                <w:b/>
                <w:sz w:val="24"/>
                <w:szCs w:val="24"/>
                <w:lang w:val="tr-TR"/>
              </w:rPr>
              <w:t>Günlük hibe miktarları (Avro)</w:t>
            </w:r>
          </w:p>
        </w:tc>
      </w:tr>
      <w:tr w:rsidR="00BF308F" w:rsidTr="002A688B">
        <w:tc>
          <w:tcPr>
            <w:tcW w:w="1980" w:type="dxa"/>
          </w:tcPr>
          <w:p w:rsidR="00BF308F" w:rsidRPr="007465A8" w:rsidRDefault="00BF308F" w:rsidP="002A688B">
            <w:pPr>
              <w:rPr>
                <w:sz w:val="24"/>
                <w:szCs w:val="24"/>
                <w:lang w:val="tr-TR"/>
              </w:rPr>
            </w:pPr>
            <w:r w:rsidRPr="007465A8">
              <w:rPr>
                <w:sz w:val="24"/>
                <w:szCs w:val="24"/>
                <w:lang w:val="tr-TR"/>
              </w:rPr>
              <w:t>1. Grup Program Ülkeleri</w:t>
            </w:r>
          </w:p>
        </w:tc>
        <w:tc>
          <w:tcPr>
            <w:tcW w:w="5103" w:type="dxa"/>
          </w:tcPr>
          <w:p w:rsidR="00BF308F" w:rsidRPr="007465A8" w:rsidRDefault="00BF308F" w:rsidP="002A688B">
            <w:pPr>
              <w:rPr>
                <w:sz w:val="24"/>
                <w:szCs w:val="24"/>
                <w:lang w:val="tr-TR"/>
              </w:rPr>
            </w:pPr>
            <w:r w:rsidRPr="007465A8">
              <w:rPr>
                <w:sz w:val="24"/>
                <w:szCs w:val="24"/>
                <w:lang w:val="tr-TR"/>
              </w:rPr>
              <w:t>Birleşik Krallık, Danimarka, Finlandiya,</w:t>
            </w:r>
            <w:r>
              <w:rPr>
                <w:sz w:val="24"/>
                <w:szCs w:val="24"/>
                <w:lang w:val="tr-TR"/>
              </w:rPr>
              <w:t xml:space="preserve"> </w:t>
            </w:r>
            <w:r w:rsidRPr="007465A8">
              <w:rPr>
                <w:sz w:val="24"/>
                <w:szCs w:val="24"/>
                <w:lang w:val="tr-TR"/>
              </w:rPr>
              <w:t>İrlanda, İsveç, İzlanda, Lihtenştayn,</w:t>
            </w:r>
            <w:r>
              <w:rPr>
                <w:sz w:val="24"/>
                <w:szCs w:val="24"/>
                <w:lang w:val="tr-TR"/>
              </w:rPr>
              <w:t xml:space="preserve"> </w:t>
            </w:r>
            <w:r w:rsidRPr="007465A8">
              <w:rPr>
                <w:sz w:val="24"/>
                <w:szCs w:val="24"/>
                <w:lang w:val="tr-TR"/>
              </w:rPr>
              <w:t>Lüksemburg, Norveç</w:t>
            </w:r>
            <w:r>
              <w:rPr>
                <w:sz w:val="24"/>
                <w:szCs w:val="24"/>
                <w:lang w:val="tr-TR"/>
              </w:rPr>
              <w:t xml:space="preserve"> </w:t>
            </w:r>
          </w:p>
        </w:tc>
        <w:tc>
          <w:tcPr>
            <w:tcW w:w="1979" w:type="dxa"/>
            <w:vAlign w:val="center"/>
          </w:tcPr>
          <w:p w:rsidR="00BF308F" w:rsidRPr="007465A8" w:rsidRDefault="00BF308F" w:rsidP="002A688B">
            <w:pPr>
              <w:jc w:val="center"/>
              <w:rPr>
                <w:sz w:val="24"/>
                <w:szCs w:val="24"/>
                <w:lang w:val="tr-TR"/>
              </w:rPr>
            </w:pPr>
            <w:r w:rsidRPr="007465A8">
              <w:rPr>
                <w:sz w:val="24"/>
                <w:szCs w:val="24"/>
                <w:lang w:val="tr-TR"/>
              </w:rPr>
              <w:t>153</w:t>
            </w:r>
          </w:p>
        </w:tc>
      </w:tr>
      <w:tr w:rsidR="00BF308F" w:rsidTr="002A688B">
        <w:tc>
          <w:tcPr>
            <w:tcW w:w="1980" w:type="dxa"/>
          </w:tcPr>
          <w:p w:rsidR="00BF308F" w:rsidRPr="007465A8" w:rsidRDefault="00BF308F" w:rsidP="002A688B">
            <w:pPr>
              <w:rPr>
                <w:sz w:val="24"/>
                <w:szCs w:val="24"/>
                <w:lang w:val="tr-TR"/>
              </w:rPr>
            </w:pPr>
            <w:r w:rsidRPr="007465A8">
              <w:rPr>
                <w:sz w:val="24"/>
                <w:szCs w:val="24"/>
                <w:lang w:val="tr-TR"/>
              </w:rPr>
              <w:t>2. Grup Program Ülkeleri</w:t>
            </w:r>
          </w:p>
        </w:tc>
        <w:tc>
          <w:tcPr>
            <w:tcW w:w="5103" w:type="dxa"/>
          </w:tcPr>
          <w:p w:rsidR="00BF308F" w:rsidRPr="007465A8" w:rsidRDefault="00BF308F" w:rsidP="002A688B">
            <w:pPr>
              <w:rPr>
                <w:sz w:val="24"/>
                <w:szCs w:val="24"/>
                <w:lang w:val="tr-TR"/>
              </w:rPr>
            </w:pPr>
            <w:r w:rsidRPr="007465A8">
              <w:rPr>
                <w:sz w:val="24"/>
                <w:szCs w:val="24"/>
                <w:lang w:val="tr-TR"/>
              </w:rPr>
              <w:t>Almanya, Avusturya, Belçika, Fransa, Güney</w:t>
            </w:r>
            <w:r>
              <w:rPr>
                <w:sz w:val="24"/>
                <w:szCs w:val="24"/>
                <w:lang w:val="tr-TR"/>
              </w:rPr>
              <w:t xml:space="preserve"> </w:t>
            </w:r>
            <w:r w:rsidRPr="007465A8">
              <w:rPr>
                <w:sz w:val="24"/>
                <w:szCs w:val="24"/>
                <w:lang w:val="tr-TR"/>
              </w:rPr>
              <w:t>Kıbrıs, Hollanda, İspanya, İtalya, Malta,</w:t>
            </w:r>
            <w:r>
              <w:rPr>
                <w:sz w:val="24"/>
                <w:szCs w:val="24"/>
                <w:lang w:val="tr-TR"/>
              </w:rPr>
              <w:t xml:space="preserve"> </w:t>
            </w:r>
            <w:r w:rsidRPr="007465A8">
              <w:rPr>
                <w:sz w:val="24"/>
                <w:szCs w:val="24"/>
                <w:lang w:val="tr-TR"/>
              </w:rPr>
              <w:t>Portekiz, Yunanistan</w:t>
            </w:r>
          </w:p>
        </w:tc>
        <w:tc>
          <w:tcPr>
            <w:tcW w:w="1979" w:type="dxa"/>
            <w:vAlign w:val="center"/>
          </w:tcPr>
          <w:p w:rsidR="00BF308F" w:rsidRPr="007465A8" w:rsidRDefault="00BF308F" w:rsidP="002A688B">
            <w:pPr>
              <w:jc w:val="center"/>
              <w:rPr>
                <w:sz w:val="24"/>
                <w:szCs w:val="24"/>
                <w:lang w:val="tr-TR"/>
              </w:rPr>
            </w:pPr>
            <w:r w:rsidRPr="007465A8">
              <w:rPr>
                <w:sz w:val="24"/>
                <w:szCs w:val="24"/>
                <w:lang w:val="tr-TR"/>
              </w:rPr>
              <w:t>136</w:t>
            </w:r>
          </w:p>
        </w:tc>
      </w:tr>
      <w:tr w:rsidR="00BF308F" w:rsidTr="002A688B">
        <w:tc>
          <w:tcPr>
            <w:tcW w:w="1980" w:type="dxa"/>
          </w:tcPr>
          <w:p w:rsidR="00BF308F" w:rsidRPr="007465A8" w:rsidRDefault="00BF308F" w:rsidP="002A688B">
            <w:pPr>
              <w:rPr>
                <w:sz w:val="24"/>
                <w:szCs w:val="24"/>
                <w:lang w:val="tr-TR"/>
              </w:rPr>
            </w:pPr>
            <w:r w:rsidRPr="007465A8">
              <w:rPr>
                <w:sz w:val="24"/>
                <w:szCs w:val="24"/>
                <w:lang w:val="tr-TR"/>
              </w:rPr>
              <w:t>3. Grup Program Ülkeleri</w:t>
            </w:r>
          </w:p>
        </w:tc>
        <w:tc>
          <w:tcPr>
            <w:tcW w:w="5103" w:type="dxa"/>
          </w:tcPr>
          <w:p w:rsidR="00BF308F" w:rsidRPr="007465A8" w:rsidRDefault="00BF308F" w:rsidP="002A688B">
            <w:pPr>
              <w:rPr>
                <w:sz w:val="24"/>
                <w:szCs w:val="24"/>
                <w:lang w:val="tr-TR"/>
              </w:rPr>
            </w:pPr>
            <w:r w:rsidRPr="007465A8">
              <w:rPr>
                <w:sz w:val="24"/>
                <w:szCs w:val="24"/>
                <w:lang w:val="tr-TR"/>
              </w:rPr>
              <w:t>Bulgaristan, Çek Cumhuriyeti, Estonya,</w:t>
            </w:r>
            <w:r>
              <w:rPr>
                <w:sz w:val="24"/>
                <w:szCs w:val="24"/>
                <w:lang w:val="tr-TR"/>
              </w:rPr>
              <w:t xml:space="preserve"> </w:t>
            </w:r>
            <w:r w:rsidRPr="007465A8">
              <w:rPr>
                <w:sz w:val="24"/>
                <w:szCs w:val="24"/>
                <w:lang w:val="tr-TR"/>
              </w:rPr>
              <w:t>Hırvatistan, Letonya, Litvanya, Macaristan,</w:t>
            </w:r>
            <w:r>
              <w:rPr>
                <w:sz w:val="24"/>
                <w:szCs w:val="24"/>
                <w:lang w:val="tr-TR"/>
              </w:rPr>
              <w:t xml:space="preserve"> </w:t>
            </w:r>
            <w:r w:rsidRPr="007465A8">
              <w:rPr>
                <w:sz w:val="24"/>
                <w:szCs w:val="24"/>
                <w:lang w:val="tr-TR"/>
              </w:rPr>
              <w:t>Makedonya, Polonya, Romanya, Sırbistan,</w:t>
            </w:r>
            <w:r>
              <w:rPr>
                <w:sz w:val="24"/>
                <w:szCs w:val="24"/>
                <w:lang w:val="tr-TR"/>
              </w:rPr>
              <w:t xml:space="preserve"> </w:t>
            </w:r>
            <w:r w:rsidRPr="007465A8">
              <w:rPr>
                <w:sz w:val="24"/>
                <w:szCs w:val="24"/>
                <w:lang w:val="tr-TR"/>
              </w:rPr>
              <w:t>Slovakya, Slovenya, Türkiye *,</w:t>
            </w:r>
          </w:p>
        </w:tc>
        <w:tc>
          <w:tcPr>
            <w:tcW w:w="1979" w:type="dxa"/>
            <w:vAlign w:val="center"/>
          </w:tcPr>
          <w:p w:rsidR="00BF308F" w:rsidRPr="007465A8" w:rsidRDefault="00BF308F" w:rsidP="002A688B">
            <w:pPr>
              <w:jc w:val="center"/>
              <w:rPr>
                <w:sz w:val="24"/>
                <w:szCs w:val="24"/>
                <w:lang w:val="tr-TR"/>
              </w:rPr>
            </w:pPr>
            <w:r w:rsidRPr="007465A8">
              <w:rPr>
                <w:sz w:val="24"/>
                <w:szCs w:val="24"/>
                <w:lang w:val="tr-TR"/>
              </w:rPr>
              <w:t>119</w:t>
            </w:r>
          </w:p>
        </w:tc>
      </w:tr>
    </w:tbl>
    <w:p w:rsidR="006E03FE" w:rsidRDefault="006E03FE" w:rsidP="00BF308F">
      <w:pPr>
        <w:rPr>
          <w:lang w:val="tr-TR"/>
        </w:rPr>
      </w:pPr>
    </w:p>
    <w:p w:rsidR="00BF308F" w:rsidRDefault="00BF308F" w:rsidP="00BF308F">
      <w:pPr>
        <w:rPr>
          <w:lang w:val="tr-TR"/>
        </w:rPr>
      </w:pPr>
      <w:r w:rsidRPr="007465A8">
        <w:rPr>
          <w:lang w:val="tr-TR"/>
        </w:rPr>
        <w:t>*</w:t>
      </w:r>
      <w:r w:rsidRPr="006E03FE">
        <w:rPr>
          <w:sz w:val="24"/>
          <w:szCs w:val="24"/>
          <w:lang w:val="tr-TR"/>
        </w:rPr>
        <w:t>Yalnızca yurtdışındaki bir işletmeden ya da ECHE sahibi olmayan yükseköğretim kurumundan ders vermek üzere davet edilen personel için kullanılmaktadır.</w:t>
      </w:r>
    </w:p>
    <w:p w:rsidR="00BF308F" w:rsidRPr="00091B27" w:rsidRDefault="006E03FE" w:rsidP="00BF308F">
      <w:pPr>
        <w:rPr>
          <w:b/>
          <w:lang w:val="tr-TR"/>
        </w:rPr>
      </w:pPr>
      <w:r w:rsidRPr="00091B27">
        <w:rPr>
          <w:b/>
          <w:lang w:val="tr-TR"/>
        </w:rPr>
        <w:t>SEYAHAT MASRAFI</w:t>
      </w:r>
    </w:p>
    <w:p w:rsidR="00091B27" w:rsidRDefault="00BF308F" w:rsidP="00091B27">
      <w:pPr>
        <w:spacing w:after="150" w:line="240" w:lineRule="auto"/>
        <w:jc w:val="both"/>
        <w:rPr>
          <w:rFonts w:ascii="Calibri" w:eastAsia="Times New Roman" w:hAnsi="Calibri" w:cs="Times New Roman"/>
          <w:bCs/>
          <w:color w:val="333333"/>
          <w:sz w:val="24"/>
          <w:szCs w:val="24"/>
          <w:lang w:val="tr-TR"/>
        </w:rPr>
      </w:pPr>
      <w:r w:rsidRPr="0030034C">
        <w:rPr>
          <w:rFonts w:ascii="Calibri" w:eastAsia="Times New Roman" w:hAnsi="Calibri" w:cs="Times New Roman"/>
          <w:bCs/>
          <w:color w:val="333333"/>
          <w:sz w:val="24"/>
          <w:szCs w:val="24"/>
          <w:lang w:val="tr-TR"/>
        </w:rPr>
        <w:t xml:space="preserve">Seyahat Hibe Miktarları Personel hareketliliği faaliyetinden faydalanan personeline ödenecek seyahat gideri miktarı Avrupa Komisyonu’nun “Mesafe Hesaplayıcısı” kullanılarak hesaplanmaktadır. </w:t>
      </w:r>
      <w:r w:rsidR="00091B27" w:rsidRPr="00091B27">
        <w:rPr>
          <w:rFonts w:ascii="Calibri" w:eastAsia="Times New Roman" w:hAnsi="Calibri" w:cs="Times New Roman"/>
          <w:bCs/>
          <w:color w:val="333333"/>
          <w:sz w:val="24"/>
          <w:szCs w:val="24"/>
          <w:lang w:val="tr-TR"/>
        </w:rPr>
        <w:t>Mesafe hesaplayıcıda çıkan kilometrenin aşa</w:t>
      </w:r>
      <w:r w:rsidR="00091B27">
        <w:rPr>
          <w:rFonts w:ascii="Calibri" w:eastAsia="Times New Roman" w:hAnsi="Calibri" w:cs="Times New Roman"/>
          <w:bCs/>
          <w:color w:val="333333"/>
          <w:sz w:val="24"/>
          <w:szCs w:val="24"/>
          <w:lang w:val="tr-TR"/>
        </w:rPr>
        <w:t xml:space="preserve">ğıdaki tablodaki hibe karşılığı </w:t>
      </w:r>
      <w:r w:rsidR="00091B27" w:rsidRPr="00091B27">
        <w:rPr>
          <w:rFonts w:ascii="Calibri" w:eastAsia="Times New Roman" w:hAnsi="Calibri" w:cs="Times New Roman"/>
          <w:bCs/>
          <w:color w:val="333333"/>
          <w:sz w:val="24"/>
          <w:szCs w:val="24"/>
          <w:lang w:val="tr-TR"/>
        </w:rPr>
        <w:t>gidiş-dönüş rakamı olup, söz konusu miktar ikiyle çarpılmaz. Personelin aktarmalı olarak</w:t>
      </w:r>
      <w:r w:rsidR="00091B27">
        <w:rPr>
          <w:rFonts w:ascii="Calibri" w:eastAsia="Times New Roman" w:hAnsi="Calibri" w:cs="Times New Roman"/>
          <w:bCs/>
          <w:color w:val="333333"/>
          <w:sz w:val="24"/>
          <w:szCs w:val="24"/>
          <w:lang w:val="tr-TR"/>
        </w:rPr>
        <w:t xml:space="preserve"> </w:t>
      </w:r>
      <w:r w:rsidR="00091B27" w:rsidRPr="00091B27">
        <w:rPr>
          <w:rFonts w:ascii="Calibri" w:eastAsia="Times New Roman" w:hAnsi="Calibri" w:cs="Times New Roman"/>
          <w:bCs/>
          <w:color w:val="333333"/>
          <w:sz w:val="24"/>
          <w:szCs w:val="24"/>
          <w:lang w:val="tr-TR"/>
        </w:rPr>
        <w:t xml:space="preserve">seyahat etmesi, </w:t>
      </w:r>
      <w:r w:rsidR="00091B27">
        <w:rPr>
          <w:rFonts w:ascii="Calibri" w:eastAsia="Times New Roman" w:hAnsi="Calibri" w:cs="Times New Roman"/>
          <w:bCs/>
          <w:color w:val="333333"/>
          <w:sz w:val="24"/>
          <w:szCs w:val="24"/>
          <w:lang w:val="tr-TR"/>
        </w:rPr>
        <w:t xml:space="preserve">aşağıda </w:t>
      </w:r>
      <w:r w:rsidR="00091B27" w:rsidRPr="00091B27">
        <w:rPr>
          <w:rFonts w:ascii="Calibri" w:eastAsia="Times New Roman" w:hAnsi="Calibri" w:cs="Times New Roman"/>
          <w:bCs/>
          <w:color w:val="333333"/>
          <w:sz w:val="24"/>
          <w:szCs w:val="24"/>
          <w:lang w:val="tr-TR"/>
        </w:rPr>
        <w:t>belirtilen mesafe hesaplaması ile varılan mesafeyi etkilemez.</w:t>
      </w:r>
    </w:p>
    <w:p w:rsidR="006E03FE" w:rsidRDefault="00BF308F" w:rsidP="00091B27">
      <w:pPr>
        <w:spacing w:after="150" w:line="240" w:lineRule="auto"/>
        <w:rPr>
          <w:rFonts w:ascii="Calibri" w:eastAsia="Times New Roman" w:hAnsi="Calibri" w:cs="Times New Roman"/>
          <w:bCs/>
          <w:color w:val="333333"/>
          <w:sz w:val="24"/>
          <w:szCs w:val="24"/>
          <w:lang w:val="tr-TR"/>
        </w:rPr>
      </w:pPr>
      <w:r w:rsidRPr="0030034C">
        <w:rPr>
          <w:rFonts w:ascii="Calibri" w:eastAsia="Times New Roman" w:hAnsi="Calibri" w:cs="Times New Roman"/>
          <w:bCs/>
          <w:color w:val="333333"/>
          <w:sz w:val="24"/>
          <w:szCs w:val="24"/>
          <w:lang w:val="tr-TR"/>
        </w:rPr>
        <w:t>Mesafe hesaplayıcısına aşağıdaki bağlantıdan ulaşılabilmektedir</w:t>
      </w:r>
      <w:r>
        <w:rPr>
          <w:rFonts w:ascii="Calibri" w:eastAsia="Times New Roman" w:hAnsi="Calibri" w:cs="Times New Roman"/>
          <w:bCs/>
          <w:color w:val="333333"/>
          <w:sz w:val="24"/>
          <w:szCs w:val="24"/>
          <w:lang w:val="tr-TR"/>
        </w:rPr>
        <w:t>:</w:t>
      </w:r>
      <w:r w:rsidR="00091B27">
        <w:rPr>
          <w:rFonts w:ascii="Calibri" w:eastAsia="Times New Roman" w:hAnsi="Calibri" w:cs="Times New Roman"/>
          <w:bCs/>
          <w:color w:val="333333"/>
          <w:sz w:val="24"/>
          <w:szCs w:val="24"/>
          <w:lang w:val="tr-TR"/>
        </w:rPr>
        <w:t xml:space="preserve"> </w:t>
      </w:r>
    </w:p>
    <w:p w:rsidR="00BF308F" w:rsidRDefault="00BF308F" w:rsidP="00091B27">
      <w:pPr>
        <w:spacing w:after="150" w:line="240" w:lineRule="auto"/>
        <w:rPr>
          <w:rFonts w:ascii="Calibri" w:eastAsia="Times New Roman" w:hAnsi="Calibri" w:cs="Times New Roman"/>
          <w:bCs/>
          <w:color w:val="333333"/>
          <w:sz w:val="24"/>
          <w:szCs w:val="24"/>
          <w:lang w:val="tr-TR"/>
        </w:rPr>
      </w:pPr>
      <w:hyperlink r:id="rId7" w:history="1">
        <w:r w:rsidRPr="000E5521">
          <w:rPr>
            <w:rFonts w:ascii="Calibri" w:eastAsia="Times New Roman" w:hAnsi="Calibri" w:cs="Times New Roman"/>
            <w:bCs/>
            <w:color w:val="0000FF"/>
            <w:sz w:val="24"/>
            <w:szCs w:val="24"/>
            <w:u w:val="single"/>
            <w:lang w:val="tr-TR"/>
          </w:rPr>
          <w:t>http://ec.europa.eu/programmes/erasmus-plus/resources/distance-calculator_en</w:t>
        </w:r>
      </w:hyperlink>
      <w:r w:rsidRPr="0030034C">
        <w:rPr>
          <w:rFonts w:ascii="Calibri" w:eastAsia="Times New Roman" w:hAnsi="Calibri" w:cs="Times New Roman"/>
          <w:bCs/>
          <w:color w:val="333333"/>
          <w:sz w:val="24"/>
          <w:szCs w:val="24"/>
          <w:lang w:val="tr-TR"/>
        </w:rPr>
        <w:t>    </w:t>
      </w:r>
    </w:p>
    <w:p w:rsidR="006E03FE" w:rsidRPr="0030034C" w:rsidRDefault="006E03FE" w:rsidP="00091B27">
      <w:pPr>
        <w:spacing w:after="150" w:line="240" w:lineRule="auto"/>
        <w:rPr>
          <w:rFonts w:ascii="Arial" w:eastAsia="Times New Roman" w:hAnsi="Arial" w:cs="Arial"/>
          <w:bCs/>
          <w:color w:val="333333"/>
          <w:sz w:val="21"/>
          <w:szCs w:val="21"/>
          <w:lang w:val="tr-TR"/>
        </w:rPr>
      </w:pPr>
    </w:p>
    <w:tbl>
      <w:tblPr>
        <w:tblStyle w:val="TabloKlavuzu"/>
        <w:tblW w:w="0" w:type="auto"/>
        <w:tblLook w:val="04A0" w:firstRow="1" w:lastRow="0" w:firstColumn="1" w:lastColumn="0" w:noHBand="0" w:noVBand="1"/>
      </w:tblPr>
      <w:tblGrid>
        <w:gridCol w:w="2405"/>
        <w:gridCol w:w="1985"/>
      </w:tblGrid>
      <w:tr w:rsidR="00BF308F" w:rsidRPr="00BB210D" w:rsidTr="002A688B">
        <w:trPr>
          <w:trHeight w:val="250"/>
        </w:trPr>
        <w:tc>
          <w:tcPr>
            <w:tcW w:w="2405" w:type="dxa"/>
          </w:tcPr>
          <w:p w:rsidR="00BF308F" w:rsidRPr="00BB210D" w:rsidRDefault="00BF308F" w:rsidP="002A688B">
            <w:pPr>
              <w:rPr>
                <w:lang w:val="tr-TR"/>
              </w:rPr>
            </w:pPr>
            <w:r w:rsidRPr="00BB210D">
              <w:rPr>
                <w:lang w:val="tr-TR"/>
              </w:rPr>
              <w:t>Elde edilen km değeri</w:t>
            </w:r>
          </w:p>
        </w:tc>
        <w:tc>
          <w:tcPr>
            <w:tcW w:w="1985" w:type="dxa"/>
          </w:tcPr>
          <w:p w:rsidR="00BF308F" w:rsidRPr="00BB210D" w:rsidRDefault="00BF308F" w:rsidP="002A688B">
            <w:pPr>
              <w:rPr>
                <w:lang w:val="tr-TR"/>
              </w:rPr>
            </w:pPr>
            <w:r w:rsidRPr="00BB210D">
              <w:rPr>
                <w:lang w:val="tr-TR"/>
              </w:rPr>
              <w:t>Hibe Miktarı (Avro)</w:t>
            </w:r>
          </w:p>
        </w:tc>
      </w:tr>
      <w:tr w:rsidR="00BF308F" w:rsidRPr="00BB210D" w:rsidTr="002A688B">
        <w:trPr>
          <w:trHeight w:val="250"/>
        </w:trPr>
        <w:tc>
          <w:tcPr>
            <w:tcW w:w="2405" w:type="dxa"/>
          </w:tcPr>
          <w:p w:rsidR="00BF308F" w:rsidRPr="00BB210D" w:rsidRDefault="00BF308F" w:rsidP="002A688B">
            <w:pPr>
              <w:rPr>
                <w:lang w:val="tr-TR"/>
              </w:rPr>
            </w:pPr>
            <w:r w:rsidRPr="00BB210D">
              <w:rPr>
                <w:lang w:val="tr-TR"/>
              </w:rPr>
              <w:t>10-99</w:t>
            </w:r>
          </w:p>
        </w:tc>
        <w:tc>
          <w:tcPr>
            <w:tcW w:w="1985" w:type="dxa"/>
          </w:tcPr>
          <w:p w:rsidR="00BF308F" w:rsidRPr="00BB210D" w:rsidRDefault="00BF308F" w:rsidP="002A688B">
            <w:pPr>
              <w:rPr>
                <w:lang w:val="tr-TR"/>
              </w:rPr>
            </w:pPr>
            <w:r w:rsidRPr="00BB210D">
              <w:rPr>
                <w:lang w:val="tr-TR"/>
              </w:rPr>
              <w:t>20</w:t>
            </w:r>
          </w:p>
        </w:tc>
      </w:tr>
      <w:tr w:rsidR="00BF308F" w:rsidRPr="00BB210D" w:rsidTr="002A688B">
        <w:trPr>
          <w:trHeight w:val="261"/>
        </w:trPr>
        <w:tc>
          <w:tcPr>
            <w:tcW w:w="2405" w:type="dxa"/>
          </w:tcPr>
          <w:p w:rsidR="00BF308F" w:rsidRPr="00BB210D" w:rsidRDefault="00BF308F" w:rsidP="002A688B">
            <w:pPr>
              <w:rPr>
                <w:lang w:val="tr-TR"/>
              </w:rPr>
            </w:pPr>
            <w:r w:rsidRPr="00BB210D">
              <w:rPr>
                <w:lang w:val="tr-TR"/>
              </w:rPr>
              <w:t>100-499</w:t>
            </w:r>
          </w:p>
        </w:tc>
        <w:tc>
          <w:tcPr>
            <w:tcW w:w="1985" w:type="dxa"/>
          </w:tcPr>
          <w:p w:rsidR="00BF308F" w:rsidRPr="00BB210D" w:rsidRDefault="00BF308F" w:rsidP="002A688B">
            <w:pPr>
              <w:rPr>
                <w:lang w:val="tr-TR"/>
              </w:rPr>
            </w:pPr>
            <w:r w:rsidRPr="00BB210D">
              <w:rPr>
                <w:lang w:val="tr-TR"/>
              </w:rPr>
              <w:t>180</w:t>
            </w:r>
          </w:p>
        </w:tc>
      </w:tr>
      <w:tr w:rsidR="00BF308F" w:rsidRPr="00BB210D" w:rsidTr="002A688B">
        <w:trPr>
          <w:trHeight w:val="250"/>
        </w:trPr>
        <w:tc>
          <w:tcPr>
            <w:tcW w:w="2405" w:type="dxa"/>
          </w:tcPr>
          <w:p w:rsidR="00BF308F" w:rsidRPr="00BB210D" w:rsidRDefault="00BF308F" w:rsidP="002A688B">
            <w:pPr>
              <w:rPr>
                <w:lang w:val="tr-TR"/>
              </w:rPr>
            </w:pPr>
            <w:r w:rsidRPr="00BB210D">
              <w:rPr>
                <w:lang w:val="tr-TR"/>
              </w:rPr>
              <w:lastRenderedPageBreak/>
              <w:t>500-1999</w:t>
            </w:r>
          </w:p>
        </w:tc>
        <w:tc>
          <w:tcPr>
            <w:tcW w:w="1985" w:type="dxa"/>
          </w:tcPr>
          <w:p w:rsidR="00BF308F" w:rsidRPr="00BB210D" w:rsidRDefault="00BF308F" w:rsidP="002A688B">
            <w:pPr>
              <w:rPr>
                <w:lang w:val="tr-TR"/>
              </w:rPr>
            </w:pPr>
            <w:r w:rsidRPr="00BB210D">
              <w:rPr>
                <w:lang w:val="tr-TR"/>
              </w:rPr>
              <w:t>275</w:t>
            </w:r>
          </w:p>
        </w:tc>
      </w:tr>
      <w:tr w:rsidR="00BF308F" w:rsidRPr="00BB210D" w:rsidTr="002A688B">
        <w:trPr>
          <w:trHeight w:val="250"/>
        </w:trPr>
        <w:tc>
          <w:tcPr>
            <w:tcW w:w="2405" w:type="dxa"/>
          </w:tcPr>
          <w:p w:rsidR="00BF308F" w:rsidRPr="00BB210D" w:rsidRDefault="00BF308F" w:rsidP="002A688B">
            <w:pPr>
              <w:rPr>
                <w:lang w:val="tr-TR"/>
              </w:rPr>
            </w:pPr>
            <w:r w:rsidRPr="00BB210D">
              <w:rPr>
                <w:lang w:val="tr-TR"/>
              </w:rPr>
              <w:t>2000-2999</w:t>
            </w:r>
          </w:p>
        </w:tc>
        <w:tc>
          <w:tcPr>
            <w:tcW w:w="1985" w:type="dxa"/>
          </w:tcPr>
          <w:p w:rsidR="00BF308F" w:rsidRPr="00BB210D" w:rsidRDefault="00BF308F" w:rsidP="002A688B">
            <w:pPr>
              <w:rPr>
                <w:lang w:val="tr-TR"/>
              </w:rPr>
            </w:pPr>
            <w:r w:rsidRPr="00BB210D">
              <w:rPr>
                <w:lang w:val="tr-TR"/>
              </w:rPr>
              <w:t>360</w:t>
            </w:r>
          </w:p>
        </w:tc>
      </w:tr>
      <w:tr w:rsidR="00BF308F" w:rsidRPr="00BB210D" w:rsidTr="002A688B">
        <w:trPr>
          <w:trHeight w:val="250"/>
        </w:trPr>
        <w:tc>
          <w:tcPr>
            <w:tcW w:w="2405" w:type="dxa"/>
          </w:tcPr>
          <w:p w:rsidR="00BF308F" w:rsidRPr="00BB210D" w:rsidRDefault="00BF308F" w:rsidP="002A688B">
            <w:pPr>
              <w:rPr>
                <w:lang w:val="tr-TR"/>
              </w:rPr>
            </w:pPr>
            <w:r w:rsidRPr="00BB210D">
              <w:rPr>
                <w:lang w:val="tr-TR"/>
              </w:rPr>
              <w:t>3000-3999</w:t>
            </w:r>
          </w:p>
        </w:tc>
        <w:tc>
          <w:tcPr>
            <w:tcW w:w="1985" w:type="dxa"/>
          </w:tcPr>
          <w:p w:rsidR="00BF308F" w:rsidRPr="00BB210D" w:rsidRDefault="00BF308F" w:rsidP="002A688B">
            <w:pPr>
              <w:rPr>
                <w:lang w:val="tr-TR"/>
              </w:rPr>
            </w:pPr>
            <w:r w:rsidRPr="00BB210D">
              <w:rPr>
                <w:lang w:val="tr-TR"/>
              </w:rPr>
              <w:t>530</w:t>
            </w:r>
          </w:p>
        </w:tc>
      </w:tr>
      <w:tr w:rsidR="00BF308F" w:rsidRPr="00BB210D" w:rsidTr="002A688B">
        <w:trPr>
          <w:trHeight w:val="250"/>
        </w:trPr>
        <w:tc>
          <w:tcPr>
            <w:tcW w:w="2405" w:type="dxa"/>
          </w:tcPr>
          <w:p w:rsidR="00BF308F" w:rsidRPr="00BB210D" w:rsidRDefault="00BF308F" w:rsidP="002A688B">
            <w:pPr>
              <w:rPr>
                <w:lang w:val="tr-TR"/>
              </w:rPr>
            </w:pPr>
            <w:r w:rsidRPr="00BB210D">
              <w:rPr>
                <w:lang w:val="tr-TR"/>
              </w:rPr>
              <w:t>4000-7999</w:t>
            </w:r>
          </w:p>
        </w:tc>
        <w:tc>
          <w:tcPr>
            <w:tcW w:w="1985" w:type="dxa"/>
          </w:tcPr>
          <w:p w:rsidR="00BF308F" w:rsidRPr="00BB210D" w:rsidRDefault="00BF308F" w:rsidP="002A688B">
            <w:pPr>
              <w:rPr>
                <w:lang w:val="tr-TR"/>
              </w:rPr>
            </w:pPr>
            <w:r w:rsidRPr="00BB210D">
              <w:rPr>
                <w:lang w:val="tr-TR"/>
              </w:rPr>
              <w:t>820</w:t>
            </w:r>
          </w:p>
        </w:tc>
      </w:tr>
      <w:tr w:rsidR="00BF308F" w:rsidRPr="00BB210D" w:rsidTr="002A688B">
        <w:trPr>
          <w:trHeight w:val="250"/>
        </w:trPr>
        <w:tc>
          <w:tcPr>
            <w:tcW w:w="2405" w:type="dxa"/>
          </w:tcPr>
          <w:p w:rsidR="00BF308F" w:rsidRPr="00BB210D" w:rsidRDefault="00BF308F" w:rsidP="002A688B">
            <w:pPr>
              <w:rPr>
                <w:lang w:val="tr-TR"/>
              </w:rPr>
            </w:pPr>
            <w:r w:rsidRPr="00BB210D">
              <w:rPr>
                <w:lang w:val="tr-TR"/>
              </w:rPr>
              <w:t>8000 km ve üzeri</w:t>
            </w:r>
          </w:p>
        </w:tc>
        <w:tc>
          <w:tcPr>
            <w:tcW w:w="1985" w:type="dxa"/>
          </w:tcPr>
          <w:p w:rsidR="00BF308F" w:rsidRPr="00BB210D" w:rsidRDefault="00BF308F" w:rsidP="002A688B">
            <w:pPr>
              <w:rPr>
                <w:lang w:val="tr-TR"/>
              </w:rPr>
            </w:pPr>
            <w:r w:rsidRPr="00BB210D">
              <w:rPr>
                <w:lang w:val="tr-TR"/>
              </w:rPr>
              <w:t>1500</w:t>
            </w:r>
          </w:p>
        </w:tc>
      </w:tr>
    </w:tbl>
    <w:p w:rsidR="00BF308F" w:rsidRDefault="00BF308F" w:rsidP="0030034C">
      <w:pPr>
        <w:spacing w:after="150" w:line="240" w:lineRule="auto"/>
        <w:jc w:val="both"/>
        <w:rPr>
          <w:rFonts w:ascii="Calibri" w:eastAsia="Times New Roman" w:hAnsi="Calibri" w:cs="Times New Roman"/>
          <w:bCs/>
          <w:color w:val="333333"/>
          <w:sz w:val="24"/>
          <w:szCs w:val="24"/>
          <w:lang w:val="tr-TR"/>
        </w:rPr>
      </w:pPr>
    </w:p>
    <w:p w:rsidR="0030034C" w:rsidRPr="0030034C" w:rsidRDefault="0030034C" w:rsidP="0030034C">
      <w:pPr>
        <w:spacing w:after="150" w:line="240" w:lineRule="auto"/>
        <w:jc w:val="both"/>
        <w:rPr>
          <w:rFonts w:ascii="Arial" w:eastAsia="Times New Roman" w:hAnsi="Arial" w:cs="Arial"/>
          <w:bCs/>
          <w:color w:val="333333"/>
          <w:sz w:val="21"/>
          <w:szCs w:val="21"/>
          <w:lang w:val="tr-TR"/>
        </w:rPr>
      </w:pPr>
      <w:r w:rsidRPr="0030034C">
        <w:rPr>
          <w:rFonts w:ascii="Calibri" w:eastAsia="Times New Roman" w:hAnsi="Calibri" w:cs="Times New Roman"/>
          <w:bCs/>
          <w:color w:val="333333"/>
          <w:sz w:val="24"/>
          <w:szCs w:val="24"/>
          <w:lang w:val="tr-TR"/>
        </w:rPr>
        <w:t>Başvuruların kontenjandan fazla olması halinde</w:t>
      </w:r>
      <w:r w:rsidR="008B065E">
        <w:rPr>
          <w:rFonts w:ascii="Calibri" w:eastAsia="Times New Roman" w:hAnsi="Calibri" w:cs="Times New Roman"/>
          <w:bCs/>
          <w:color w:val="333333"/>
          <w:sz w:val="24"/>
          <w:szCs w:val="24"/>
          <w:lang w:val="tr-TR"/>
        </w:rPr>
        <w:t>,</w:t>
      </w:r>
      <w:r w:rsidRPr="0030034C">
        <w:rPr>
          <w:rFonts w:ascii="Calibri" w:eastAsia="Times New Roman" w:hAnsi="Calibri" w:cs="Times New Roman"/>
          <w:bCs/>
          <w:color w:val="333333"/>
          <w:sz w:val="24"/>
          <w:szCs w:val="24"/>
          <w:lang w:val="tr-TR"/>
        </w:rPr>
        <w:t xml:space="preserve"> her bölüm veya programdan ilana çıkılan</w:t>
      </w:r>
      <w:r w:rsidR="008B065E">
        <w:rPr>
          <w:rFonts w:ascii="Calibri" w:eastAsia="Times New Roman" w:hAnsi="Calibri" w:cs="Times New Roman"/>
          <w:bCs/>
          <w:color w:val="333333"/>
          <w:sz w:val="24"/>
          <w:szCs w:val="24"/>
          <w:lang w:val="tr-TR"/>
        </w:rPr>
        <w:t xml:space="preserve"> dönem için en fazla tek bir</w:t>
      </w:r>
      <w:r w:rsidR="000E5521">
        <w:rPr>
          <w:rFonts w:ascii="Calibri" w:eastAsia="Times New Roman" w:hAnsi="Calibri" w:cs="Times New Roman"/>
          <w:bCs/>
          <w:color w:val="333333"/>
          <w:sz w:val="24"/>
          <w:szCs w:val="24"/>
          <w:lang w:val="tr-TR"/>
        </w:rPr>
        <w:t xml:space="preserve"> akademik</w:t>
      </w:r>
      <w:r w:rsidRPr="0030034C">
        <w:rPr>
          <w:rFonts w:ascii="Calibri" w:eastAsia="Times New Roman" w:hAnsi="Calibri" w:cs="Times New Roman"/>
          <w:bCs/>
          <w:color w:val="333333"/>
          <w:sz w:val="24"/>
          <w:szCs w:val="24"/>
          <w:lang w:val="tr-TR"/>
        </w:rPr>
        <w:t xml:space="preserve"> </w:t>
      </w:r>
      <w:r w:rsidR="008B065E">
        <w:rPr>
          <w:rFonts w:ascii="Calibri" w:eastAsia="Times New Roman" w:hAnsi="Calibri" w:cs="Times New Roman"/>
          <w:bCs/>
          <w:color w:val="333333"/>
          <w:sz w:val="24"/>
          <w:szCs w:val="24"/>
          <w:lang w:val="tr-TR"/>
        </w:rPr>
        <w:t xml:space="preserve">personel </w:t>
      </w:r>
      <w:r w:rsidRPr="0030034C">
        <w:rPr>
          <w:rFonts w:ascii="Calibri" w:eastAsia="Times New Roman" w:hAnsi="Calibri" w:cs="Times New Roman"/>
          <w:bCs/>
          <w:color w:val="333333"/>
          <w:sz w:val="24"/>
          <w:szCs w:val="24"/>
          <w:lang w:val="tr-TR"/>
        </w:rPr>
        <w:t>hibelerden istifade edebilir.</w:t>
      </w:r>
    </w:p>
    <w:p w:rsidR="0030034C" w:rsidRPr="0030034C" w:rsidRDefault="0030034C" w:rsidP="0030034C">
      <w:pPr>
        <w:spacing w:after="150" w:line="240" w:lineRule="auto"/>
        <w:jc w:val="both"/>
        <w:rPr>
          <w:rFonts w:ascii="Arial" w:eastAsia="Times New Roman" w:hAnsi="Arial" w:cs="Arial"/>
          <w:bCs/>
          <w:color w:val="333333"/>
          <w:sz w:val="21"/>
          <w:szCs w:val="21"/>
          <w:lang w:val="tr-TR"/>
        </w:rPr>
      </w:pPr>
      <w:r w:rsidRPr="0030034C">
        <w:rPr>
          <w:rFonts w:ascii="Calibri" w:eastAsia="Times New Roman" w:hAnsi="Calibri" w:cs="Times New Roman"/>
          <w:bCs/>
          <w:color w:val="333333"/>
          <w:sz w:val="24"/>
          <w:szCs w:val="24"/>
          <w:lang w:val="tr-TR"/>
        </w:rPr>
        <w:t>Hareketlilikten makul bir nedenle vazgeçmek durumunda kalan başvurucuların daha sonraki başvurularda herhangi bir hak kaybı yaşamamaları için bir dilekçeyle</w:t>
      </w:r>
      <w:r w:rsidR="000E5521" w:rsidRPr="000E5521">
        <w:rPr>
          <w:rFonts w:ascii="Calibri" w:eastAsia="Times New Roman" w:hAnsi="Calibri" w:cs="Times New Roman"/>
          <w:bCs/>
          <w:color w:val="333333"/>
          <w:sz w:val="24"/>
          <w:szCs w:val="24"/>
          <w:lang w:val="tr-TR"/>
        </w:rPr>
        <w:t xml:space="preserve"> veya acil durumlarda maille</w:t>
      </w:r>
      <w:r w:rsidRPr="0030034C">
        <w:rPr>
          <w:rFonts w:ascii="Calibri" w:eastAsia="Times New Roman" w:hAnsi="Calibri" w:cs="Times New Roman"/>
          <w:bCs/>
          <w:color w:val="333333"/>
          <w:sz w:val="24"/>
          <w:szCs w:val="24"/>
          <w:lang w:val="tr-TR"/>
        </w:rPr>
        <w:t xml:space="preserve"> Uluslararası Ofise başvurmaları gerekmektedir. Bu durumda yedek listede sırada bulunan ilk kişi hak kazanmış olacaktır.</w:t>
      </w:r>
    </w:p>
    <w:p w:rsidR="0030034C" w:rsidRPr="0030034C" w:rsidRDefault="0030034C" w:rsidP="0030034C">
      <w:pPr>
        <w:spacing w:after="150" w:line="240" w:lineRule="auto"/>
        <w:jc w:val="both"/>
        <w:rPr>
          <w:rFonts w:ascii="Arial" w:eastAsia="Times New Roman" w:hAnsi="Arial" w:cs="Arial"/>
          <w:bCs/>
          <w:color w:val="333333"/>
          <w:sz w:val="21"/>
          <w:szCs w:val="21"/>
          <w:lang w:val="tr-TR"/>
        </w:rPr>
      </w:pPr>
      <w:r w:rsidRPr="0030034C">
        <w:rPr>
          <w:rFonts w:ascii="Calibri" w:eastAsia="Times New Roman" w:hAnsi="Calibri" w:cs="Times New Roman"/>
          <w:bCs/>
          <w:color w:val="333333"/>
          <w:sz w:val="24"/>
          <w:szCs w:val="24"/>
          <w:lang w:val="tr-TR"/>
        </w:rPr>
        <w:t>Personel hareketliliği faaliyetinin dönüş seyahat günü dâhil en son 31 Mayıs 202</w:t>
      </w:r>
      <w:r w:rsidR="000E5521" w:rsidRPr="000E5521">
        <w:rPr>
          <w:rFonts w:ascii="Calibri" w:eastAsia="Times New Roman" w:hAnsi="Calibri" w:cs="Times New Roman"/>
          <w:bCs/>
          <w:color w:val="333333"/>
          <w:sz w:val="24"/>
          <w:szCs w:val="24"/>
          <w:lang w:val="tr-TR"/>
        </w:rPr>
        <w:t>1</w:t>
      </w:r>
      <w:r w:rsidRPr="0030034C">
        <w:rPr>
          <w:rFonts w:ascii="Calibri" w:eastAsia="Times New Roman" w:hAnsi="Calibri" w:cs="Times New Roman"/>
          <w:bCs/>
          <w:color w:val="333333"/>
          <w:sz w:val="24"/>
          <w:szCs w:val="24"/>
          <w:lang w:val="tr-TR"/>
        </w:rPr>
        <w:t xml:space="preserve"> tarihine kadar bitmiş olması gerekir. Sonraki güne sarkan faaliyetler için ödeme yapılamaz.</w:t>
      </w:r>
    </w:p>
    <w:p w:rsidR="0030034C" w:rsidRDefault="0030034C" w:rsidP="0030034C">
      <w:pPr>
        <w:spacing w:after="150" w:line="240" w:lineRule="auto"/>
        <w:jc w:val="both"/>
        <w:rPr>
          <w:rFonts w:ascii="Calibri" w:eastAsia="Times New Roman" w:hAnsi="Calibri" w:cs="Times New Roman"/>
          <w:bCs/>
          <w:color w:val="333333"/>
          <w:sz w:val="24"/>
          <w:szCs w:val="24"/>
          <w:lang w:val="tr-TR"/>
        </w:rPr>
      </w:pPr>
      <w:r w:rsidRPr="0030034C">
        <w:rPr>
          <w:rFonts w:ascii="Calibri" w:eastAsia="Times New Roman" w:hAnsi="Calibri" w:cs="Times New Roman"/>
          <w:bCs/>
          <w:color w:val="333333"/>
          <w:sz w:val="24"/>
          <w:szCs w:val="24"/>
          <w:lang w:val="tr-TR"/>
        </w:rPr>
        <w:t xml:space="preserve">Üniversitemiz personeli istediği takdirde hibe almaksızın da faaliyete katılabilir. Faaliyetten </w:t>
      </w:r>
      <w:proofErr w:type="spellStart"/>
      <w:r w:rsidRPr="0030034C">
        <w:rPr>
          <w:rFonts w:ascii="Calibri" w:eastAsia="Times New Roman" w:hAnsi="Calibri" w:cs="Times New Roman"/>
          <w:bCs/>
          <w:color w:val="333333"/>
          <w:sz w:val="24"/>
          <w:szCs w:val="24"/>
          <w:lang w:val="tr-TR"/>
        </w:rPr>
        <w:t>hibesiz</w:t>
      </w:r>
      <w:proofErr w:type="spellEnd"/>
      <w:r w:rsidRPr="0030034C">
        <w:rPr>
          <w:rFonts w:ascii="Calibri" w:eastAsia="Times New Roman" w:hAnsi="Calibri" w:cs="Times New Roman"/>
          <w:bCs/>
          <w:color w:val="333333"/>
          <w:sz w:val="24"/>
          <w:szCs w:val="24"/>
          <w:lang w:val="tr-TR"/>
        </w:rPr>
        <w:t xml:space="preserve"> faydalanılabilmesi için de başvuru yapılması ve başvurunun diğer başvurularla beraber değerlendirmeye tabi tutulması gerekmektedir. </w:t>
      </w:r>
      <w:proofErr w:type="spellStart"/>
      <w:r w:rsidRPr="0030034C">
        <w:rPr>
          <w:rFonts w:ascii="Calibri" w:eastAsia="Times New Roman" w:hAnsi="Calibri" w:cs="Times New Roman"/>
          <w:bCs/>
          <w:color w:val="333333"/>
          <w:sz w:val="24"/>
          <w:szCs w:val="24"/>
          <w:lang w:val="tr-TR"/>
        </w:rPr>
        <w:t>Hibesiz</w:t>
      </w:r>
      <w:proofErr w:type="spellEnd"/>
      <w:r w:rsidRPr="0030034C">
        <w:rPr>
          <w:rFonts w:ascii="Calibri" w:eastAsia="Times New Roman" w:hAnsi="Calibri" w:cs="Times New Roman"/>
          <w:bCs/>
          <w:color w:val="333333"/>
          <w:sz w:val="24"/>
          <w:szCs w:val="24"/>
          <w:lang w:val="tr-TR"/>
        </w:rPr>
        <w:t xml:space="preserve"> personelin farkı, personelin bütçe hesaplamalarına dâhil edilmemesi ve kendisine ödeme yapılmamasıdır. Hibe alınmaması personelin seçim sürecine dâhil olmamasına gerekçe değildi</w:t>
      </w:r>
      <w:r w:rsidR="000E5521" w:rsidRPr="000E5521">
        <w:rPr>
          <w:rFonts w:ascii="Calibri" w:eastAsia="Times New Roman" w:hAnsi="Calibri" w:cs="Times New Roman"/>
          <w:bCs/>
          <w:color w:val="333333"/>
          <w:sz w:val="24"/>
          <w:szCs w:val="24"/>
          <w:lang w:val="tr-TR"/>
        </w:rPr>
        <w:t>r. Engelli personel için ilave h</w:t>
      </w:r>
      <w:r w:rsidRPr="0030034C">
        <w:rPr>
          <w:rFonts w:ascii="Calibri" w:eastAsia="Times New Roman" w:hAnsi="Calibri" w:cs="Times New Roman"/>
          <w:bCs/>
          <w:color w:val="333333"/>
          <w:sz w:val="24"/>
          <w:szCs w:val="24"/>
          <w:lang w:val="tr-TR"/>
        </w:rPr>
        <w:t xml:space="preserve">ibe </w:t>
      </w:r>
      <w:proofErr w:type="spellStart"/>
      <w:r w:rsidRPr="0030034C">
        <w:rPr>
          <w:rFonts w:ascii="Calibri" w:eastAsia="Times New Roman" w:hAnsi="Calibri" w:cs="Times New Roman"/>
          <w:bCs/>
          <w:color w:val="333333"/>
          <w:sz w:val="24"/>
          <w:szCs w:val="24"/>
          <w:lang w:val="tr-TR"/>
        </w:rPr>
        <w:t>Erasmus</w:t>
      </w:r>
      <w:proofErr w:type="spellEnd"/>
      <w:r w:rsidRPr="0030034C">
        <w:rPr>
          <w:rFonts w:ascii="Calibri" w:eastAsia="Times New Roman" w:hAnsi="Calibri" w:cs="Times New Roman"/>
          <w:bCs/>
          <w:color w:val="333333"/>
          <w:sz w:val="24"/>
          <w:szCs w:val="24"/>
          <w:lang w:val="tr-TR"/>
        </w:rPr>
        <w:t>+ programına katılan engelli yararlanıcılara aldıkları standart hibelerine ek olarak özel ihtiyaçlarına yardımcı olmak üzere ilave hibe verilebilmektedir.</w:t>
      </w:r>
    </w:p>
    <w:p w:rsidR="00F600AB" w:rsidRDefault="00F600AB" w:rsidP="0030034C">
      <w:pPr>
        <w:spacing w:after="150" w:line="240" w:lineRule="auto"/>
        <w:jc w:val="both"/>
        <w:rPr>
          <w:rFonts w:ascii="Calibri" w:eastAsia="Times New Roman" w:hAnsi="Calibri" w:cs="Times New Roman"/>
          <w:bCs/>
          <w:color w:val="333333"/>
          <w:sz w:val="24"/>
          <w:szCs w:val="24"/>
          <w:lang w:val="tr-TR"/>
        </w:rPr>
      </w:pPr>
      <w:r>
        <w:rPr>
          <w:rFonts w:ascii="Calibri" w:eastAsia="Times New Roman" w:hAnsi="Calibri" w:cs="Times New Roman"/>
          <w:bCs/>
          <w:color w:val="333333"/>
          <w:sz w:val="24"/>
          <w:szCs w:val="24"/>
          <w:lang w:val="tr-TR"/>
        </w:rPr>
        <w:t>Ders verme faaliyetine katılmak için başvuran, ancak davet mektubu için ilave süre talep eden başvurucunun bu talebinin Komisyonca uygun görülmesi halinde, Komisyonun uygun gördüğü süre kadar beklenebilir.</w:t>
      </w:r>
    </w:p>
    <w:p w:rsidR="0030034C" w:rsidRPr="0030034C" w:rsidRDefault="00F600AB" w:rsidP="0030034C">
      <w:pPr>
        <w:spacing w:after="150" w:line="240" w:lineRule="auto"/>
        <w:jc w:val="both"/>
        <w:rPr>
          <w:rFonts w:ascii="Arial" w:eastAsia="Times New Roman" w:hAnsi="Arial" w:cs="Arial"/>
          <w:bCs/>
          <w:color w:val="333333"/>
          <w:sz w:val="21"/>
          <w:szCs w:val="21"/>
          <w:lang w:val="tr-TR"/>
        </w:rPr>
      </w:pPr>
      <w:r w:rsidRPr="00F600AB">
        <w:rPr>
          <w:rFonts w:ascii="Calibri" w:eastAsia="Times New Roman" w:hAnsi="Calibri" w:cs="Times New Roman"/>
          <w:bCs/>
          <w:color w:val="333333"/>
          <w:sz w:val="24"/>
          <w:szCs w:val="24"/>
          <w:lang w:val="tr-TR"/>
        </w:rPr>
        <w:t>Ders v</w:t>
      </w:r>
      <w:r w:rsidR="00181ACF" w:rsidRPr="00F600AB">
        <w:rPr>
          <w:rFonts w:ascii="Calibri" w:eastAsia="Times New Roman" w:hAnsi="Calibri" w:cs="Times New Roman"/>
          <w:bCs/>
          <w:color w:val="333333"/>
          <w:sz w:val="24"/>
          <w:szCs w:val="24"/>
          <w:lang w:val="tr-TR"/>
        </w:rPr>
        <w:t>erme</w:t>
      </w:r>
      <w:r w:rsidRPr="00F600AB">
        <w:rPr>
          <w:rFonts w:ascii="Calibri" w:eastAsia="Times New Roman" w:hAnsi="Calibri" w:cs="Times New Roman"/>
          <w:bCs/>
          <w:color w:val="333333"/>
          <w:sz w:val="24"/>
          <w:szCs w:val="24"/>
          <w:lang w:val="tr-TR"/>
        </w:rPr>
        <w:t xml:space="preserve"> h</w:t>
      </w:r>
      <w:r w:rsidR="0030034C" w:rsidRPr="00F600AB">
        <w:rPr>
          <w:rFonts w:ascii="Calibri" w:eastAsia="Times New Roman" w:hAnsi="Calibri" w:cs="Times New Roman"/>
          <w:bCs/>
          <w:color w:val="333333"/>
          <w:sz w:val="24"/>
          <w:szCs w:val="24"/>
          <w:lang w:val="tr-TR"/>
        </w:rPr>
        <w:t xml:space="preserve">areketliliğine seçilen adaylarca hareketliliğe başlamadan önce hazırlanması ve </w:t>
      </w:r>
      <w:r w:rsidR="0030034C" w:rsidRPr="006D75A1">
        <w:rPr>
          <w:rFonts w:ascii="Calibri" w:eastAsia="Times New Roman" w:hAnsi="Calibri" w:cs="Times New Roman"/>
          <w:bCs/>
          <w:color w:val="333333"/>
          <w:sz w:val="24"/>
          <w:szCs w:val="24"/>
          <w:lang w:val="tr-TR"/>
        </w:rPr>
        <w:t>Uluslararası Ofise teslim edilmesi gereken belgeler:</w:t>
      </w:r>
    </w:p>
    <w:p w:rsidR="0030034C" w:rsidRPr="0030034C" w:rsidRDefault="0030034C" w:rsidP="0030034C">
      <w:pPr>
        <w:numPr>
          <w:ilvl w:val="0"/>
          <w:numId w:val="4"/>
        </w:numPr>
        <w:spacing w:after="0" w:line="240" w:lineRule="auto"/>
        <w:ind w:left="495"/>
        <w:jc w:val="both"/>
        <w:rPr>
          <w:rFonts w:ascii="Arial" w:eastAsia="Times New Roman" w:hAnsi="Arial" w:cs="Arial"/>
          <w:bCs/>
          <w:color w:val="333333"/>
          <w:sz w:val="21"/>
          <w:szCs w:val="21"/>
          <w:lang w:val="tr-TR"/>
        </w:rPr>
      </w:pPr>
      <w:r w:rsidRPr="0030034C">
        <w:rPr>
          <w:rFonts w:ascii="Calibri" w:eastAsia="Times New Roman" w:hAnsi="Calibri" w:cs="Times New Roman"/>
          <w:bCs/>
          <w:color w:val="333333"/>
          <w:sz w:val="24"/>
          <w:szCs w:val="24"/>
          <w:lang w:val="tr-TR"/>
        </w:rPr>
        <w:t xml:space="preserve">Bağlı bulunulan akademik veya idari birimden alınacak onay/izin yazısı. Bu yazıda personelin </w:t>
      </w:r>
      <w:proofErr w:type="spellStart"/>
      <w:r w:rsidRPr="0030034C">
        <w:rPr>
          <w:rFonts w:ascii="Calibri" w:eastAsia="Times New Roman" w:hAnsi="Calibri" w:cs="Times New Roman"/>
          <w:bCs/>
          <w:color w:val="333333"/>
          <w:sz w:val="24"/>
          <w:szCs w:val="24"/>
          <w:lang w:val="tr-TR"/>
        </w:rPr>
        <w:t>Erasmus</w:t>
      </w:r>
      <w:proofErr w:type="spellEnd"/>
      <w:r w:rsidRPr="0030034C">
        <w:rPr>
          <w:rFonts w:ascii="Calibri" w:eastAsia="Times New Roman" w:hAnsi="Calibri" w:cs="Times New Roman"/>
          <w:bCs/>
          <w:color w:val="333333"/>
          <w:sz w:val="24"/>
          <w:szCs w:val="24"/>
          <w:lang w:val="tr-TR"/>
        </w:rPr>
        <w:t xml:space="preserve"> Programı kapsamında </w:t>
      </w:r>
      <w:r w:rsidR="006D75A1" w:rsidRPr="006D75A1">
        <w:rPr>
          <w:rFonts w:ascii="Calibri" w:eastAsia="Times New Roman" w:hAnsi="Calibri" w:cs="Times New Roman"/>
          <w:bCs/>
          <w:color w:val="333333"/>
          <w:sz w:val="24"/>
          <w:szCs w:val="24"/>
          <w:lang w:val="tr-TR"/>
        </w:rPr>
        <w:t>d</w:t>
      </w:r>
      <w:r w:rsidR="00181ACF" w:rsidRPr="006D75A1">
        <w:rPr>
          <w:rFonts w:ascii="Calibri" w:eastAsia="Times New Roman" w:hAnsi="Calibri" w:cs="Times New Roman"/>
          <w:bCs/>
          <w:color w:val="333333"/>
          <w:sz w:val="24"/>
          <w:szCs w:val="24"/>
          <w:lang w:val="tr-TR"/>
        </w:rPr>
        <w:t xml:space="preserve">ers </w:t>
      </w:r>
      <w:r w:rsidR="006D75A1" w:rsidRPr="006D75A1">
        <w:rPr>
          <w:rFonts w:ascii="Calibri" w:eastAsia="Times New Roman" w:hAnsi="Calibri" w:cs="Times New Roman"/>
          <w:bCs/>
          <w:color w:val="333333"/>
          <w:sz w:val="24"/>
          <w:szCs w:val="24"/>
          <w:lang w:val="tr-TR"/>
        </w:rPr>
        <w:t>v</w:t>
      </w:r>
      <w:r w:rsidR="00181ACF" w:rsidRPr="006D75A1">
        <w:rPr>
          <w:rFonts w:ascii="Calibri" w:eastAsia="Times New Roman" w:hAnsi="Calibri" w:cs="Times New Roman"/>
          <w:bCs/>
          <w:color w:val="333333"/>
          <w:sz w:val="24"/>
          <w:szCs w:val="24"/>
          <w:lang w:val="tr-TR"/>
        </w:rPr>
        <w:t>erme</w:t>
      </w:r>
      <w:r w:rsidRPr="0030034C">
        <w:rPr>
          <w:rFonts w:ascii="Calibri" w:eastAsia="Times New Roman" w:hAnsi="Calibri" w:cs="Times New Roman"/>
          <w:bCs/>
          <w:color w:val="333333"/>
          <w:sz w:val="24"/>
          <w:szCs w:val="24"/>
          <w:lang w:val="tr-TR"/>
        </w:rPr>
        <w:t xml:space="preserve"> hareketliğini gerçekleştireceği, gideceği üniversite ve bölüm/birim adı, ziyaret tarihleri belirtilmelidir.</w:t>
      </w:r>
    </w:p>
    <w:p w:rsidR="0030034C" w:rsidRPr="0030034C" w:rsidRDefault="00181ACF" w:rsidP="0030034C">
      <w:pPr>
        <w:numPr>
          <w:ilvl w:val="0"/>
          <w:numId w:val="4"/>
        </w:numPr>
        <w:spacing w:after="0" w:line="240" w:lineRule="auto"/>
        <w:ind w:left="495"/>
        <w:jc w:val="both"/>
        <w:rPr>
          <w:rFonts w:ascii="Arial" w:eastAsia="Times New Roman" w:hAnsi="Arial" w:cs="Arial"/>
          <w:bCs/>
          <w:color w:val="333333"/>
          <w:sz w:val="21"/>
          <w:szCs w:val="21"/>
          <w:lang w:val="tr-TR"/>
        </w:rPr>
      </w:pPr>
      <w:r w:rsidRPr="006D75A1">
        <w:rPr>
          <w:rFonts w:ascii="Calibri" w:eastAsia="Times New Roman" w:hAnsi="Calibri" w:cs="Times New Roman"/>
          <w:bCs/>
          <w:color w:val="333333"/>
          <w:sz w:val="24"/>
          <w:szCs w:val="24"/>
          <w:lang w:val="tr-TR"/>
        </w:rPr>
        <w:t>Ders Verme</w:t>
      </w:r>
      <w:r w:rsidR="0030034C" w:rsidRPr="0030034C">
        <w:rPr>
          <w:rFonts w:ascii="Calibri" w:eastAsia="Times New Roman" w:hAnsi="Calibri" w:cs="Times New Roman"/>
          <w:bCs/>
          <w:color w:val="333333"/>
          <w:sz w:val="24"/>
          <w:szCs w:val="24"/>
          <w:lang w:val="tr-TR"/>
        </w:rPr>
        <w:t xml:space="preserve"> Hareketliliği Sözleşmesi (Uluslararası Ofisten temin edilebilir.)</w:t>
      </w:r>
    </w:p>
    <w:p w:rsidR="006D75A1" w:rsidRPr="006D75A1" w:rsidRDefault="006D75A1" w:rsidP="0030034C">
      <w:pPr>
        <w:numPr>
          <w:ilvl w:val="0"/>
          <w:numId w:val="4"/>
        </w:numPr>
        <w:spacing w:after="0" w:line="240" w:lineRule="auto"/>
        <w:ind w:left="495"/>
        <w:jc w:val="both"/>
        <w:rPr>
          <w:rFonts w:ascii="Arial" w:eastAsia="Times New Roman" w:hAnsi="Arial" w:cs="Arial"/>
          <w:bCs/>
          <w:color w:val="333333"/>
          <w:sz w:val="21"/>
          <w:szCs w:val="21"/>
          <w:lang w:val="tr-TR"/>
        </w:rPr>
      </w:pPr>
      <w:r w:rsidRPr="006D75A1">
        <w:rPr>
          <w:rFonts w:ascii="Calibri" w:eastAsia="Times New Roman" w:hAnsi="Calibri" w:cs="Times New Roman"/>
          <w:bCs/>
          <w:color w:val="333333"/>
          <w:sz w:val="24"/>
          <w:szCs w:val="24"/>
          <w:lang w:val="tr-TR"/>
        </w:rPr>
        <w:t xml:space="preserve">Adayın banka hesap IBAN NO: (Tercihen </w:t>
      </w:r>
      <w:r w:rsidR="0030034C" w:rsidRPr="0030034C">
        <w:rPr>
          <w:rFonts w:ascii="Calibri" w:eastAsia="Times New Roman" w:hAnsi="Calibri" w:cs="Times New Roman"/>
          <w:bCs/>
          <w:color w:val="333333"/>
          <w:sz w:val="24"/>
          <w:szCs w:val="24"/>
          <w:lang w:val="tr-TR"/>
        </w:rPr>
        <w:t>TC Halk bankası vadesiz Euro hesabı</w:t>
      </w:r>
      <w:r w:rsidRPr="006D75A1">
        <w:rPr>
          <w:rFonts w:ascii="Calibri" w:eastAsia="Times New Roman" w:hAnsi="Calibri" w:cs="Times New Roman"/>
          <w:bCs/>
          <w:color w:val="333333"/>
          <w:sz w:val="24"/>
          <w:szCs w:val="24"/>
          <w:lang w:val="tr-TR"/>
        </w:rPr>
        <w:t>)</w:t>
      </w:r>
    </w:p>
    <w:p w:rsidR="0030034C" w:rsidRPr="0030034C" w:rsidRDefault="0030034C" w:rsidP="0030034C">
      <w:pPr>
        <w:spacing w:after="0" w:line="240" w:lineRule="auto"/>
        <w:jc w:val="both"/>
        <w:rPr>
          <w:rFonts w:ascii="Arial" w:eastAsia="Times New Roman" w:hAnsi="Arial" w:cs="Arial"/>
          <w:bCs/>
          <w:color w:val="333333"/>
          <w:sz w:val="21"/>
          <w:szCs w:val="21"/>
          <w:lang w:val="tr-TR"/>
        </w:rPr>
      </w:pPr>
      <w:r w:rsidRPr="006D75A1">
        <w:rPr>
          <w:rFonts w:ascii="Calibri" w:eastAsia="Times New Roman" w:hAnsi="Calibri" w:cs="Times New Roman"/>
          <w:bCs/>
          <w:color w:val="333333"/>
          <w:sz w:val="24"/>
          <w:szCs w:val="24"/>
          <w:lang w:val="tr-TR"/>
        </w:rPr>
        <w:t>Dönüşte Uluslararası Ofise sunulması gereken belgeler:</w:t>
      </w:r>
    </w:p>
    <w:p w:rsidR="0030034C" w:rsidRPr="0030034C" w:rsidRDefault="0030034C" w:rsidP="0030034C">
      <w:pPr>
        <w:numPr>
          <w:ilvl w:val="0"/>
          <w:numId w:val="5"/>
        </w:numPr>
        <w:spacing w:after="0" w:line="240" w:lineRule="auto"/>
        <w:ind w:left="495"/>
        <w:jc w:val="both"/>
        <w:rPr>
          <w:rFonts w:ascii="Arial" w:eastAsia="Times New Roman" w:hAnsi="Arial" w:cs="Arial"/>
          <w:bCs/>
          <w:color w:val="333333"/>
          <w:sz w:val="21"/>
          <w:szCs w:val="21"/>
          <w:lang w:val="tr-TR"/>
        </w:rPr>
      </w:pPr>
      <w:r w:rsidRPr="0030034C">
        <w:rPr>
          <w:rFonts w:ascii="Calibri" w:eastAsia="Times New Roman" w:hAnsi="Calibri" w:cs="Times New Roman"/>
          <w:bCs/>
          <w:color w:val="333333"/>
          <w:sz w:val="24"/>
          <w:szCs w:val="24"/>
          <w:lang w:val="tr-TR"/>
        </w:rPr>
        <w:t>Gidilen kurumdan alınmış olan Katılım Sertifikası (Hareketliliğinizin başlangıç ve bitiş tarihlerini</w:t>
      </w:r>
      <w:r w:rsidR="006D75A1" w:rsidRPr="006D75A1">
        <w:rPr>
          <w:rFonts w:ascii="Calibri" w:eastAsia="Times New Roman" w:hAnsi="Calibri" w:cs="Times New Roman"/>
          <w:bCs/>
          <w:color w:val="333333"/>
          <w:sz w:val="24"/>
          <w:szCs w:val="24"/>
          <w:lang w:val="tr-TR"/>
        </w:rPr>
        <w:t>, ders içeriğini, saatlerini ve süresini</w:t>
      </w:r>
      <w:r w:rsidRPr="0030034C">
        <w:rPr>
          <w:rFonts w:ascii="Calibri" w:eastAsia="Times New Roman" w:hAnsi="Calibri" w:cs="Times New Roman"/>
          <w:bCs/>
          <w:color w:val="333333"/>
          <w:sz w:val="24"/>
          <w:szCs w:val="24"/>
          <w:lang w:val="tr-TR"/>
        </w:rPr>
        <w:t xml:space="preserve"> içeren imzalı mühürlü bir belge).</w:t>
      </w:r>
    </w:p>
    <w:p w:rsidR="0030034C" w:rsidRPr="0030034C" w:rsidRDefault="0030034C" w:rsidP="0030034C">
      <w:pPr>
        <w:numPr>
          <w:ilvl w:val="0"/>
          <w:numId w:val="5"/>
        </w:numPr>
        <w:spacing w:after="0" w:line="240" w:lineRule="auto"/>
        <w:ind w:left="495"/>
        <w:jc w:val="both"/>
        <w:rPr>
          <w:rFonts w:ascii="Arial" w:eastAsia="Times New Roman" w:hAnsi="Arial" w:cs="Arial"/>
          <w:bCs/>
          <w:color w:val="333333"/>
          <w:sz w:val="21"/>
          <w:szCs w:val="21"/>
          <w:lang w:val="tr-TR"/>
        </w:rPr>
      </w:pPr>
      <w:r w:rsidRPr="0030034C">
        <w:rPr>
          <w:rFonts w:ascii="Calibri" w:eastAsia="Times New Roman" w:hAnsi="Calibri" w:cs="Times New Roman"/>
          <w:bCs/>
          <w:color w:val="333333"/>
          <w:sz w:val="24"/>
          <w:szCs w:val="24"/>
          <w:lang w:val="tr-TR"/>
        </w:rPr>
        <w:t>Seyahate ait belgeler  (Uçuş kartları ya da pasaport fotokopisi)</w:t>
      </w:r>
    </w:p>
    <w:p w:rsidR="0030034C" w:rsidRPr="0030034C" w:rsidRDefault="0030034C" w:rsidP="0030034C">
      <w:pPr>
        <w:spacing w:after="150" w:line="240" w:lineRule="auto"/>
        <w:jc w:val="both"/>
        <w:rPr>
          <w:rFonts w:ascii="Arial" w:eastAsia="Times New Roman" w:hAnsi="Arial" w:cs="Arial"/>
          <w:bCs/>
          <w:color w:val="333333"/>
          <w:sz w:val="21"/>
          <w:szCs w:val="21"/>
          <w:lang w:val="tr-TR"/>
        </w:rPr>
      </w:pPr>
      <w:r w:rsidRPr="0030034C">
        <w:rPr>
          <w:rFonts w:ascii="Calibri" w:eastAsia="Times New Roman" w:hAnsi="Calibri" w:cs="Times New Roman"/>
          <w:bCs/>
          <w:color w:val="333333"/>
          <w:sz w:val="24"/>
          <w:szCs w:val="24"/>
          <w:lang w:val="tr-TR"/>
        </w:rPr>
        <w:t>Daha detaylı bilgi için Uluslararası Ofisle iletişime geçebilirsiniz.</w:t>
      </w:r>
    </w:p>
    <w:p w:rsidR="0030034C" w:rsidRPr="0030034C" w:rsidRDefault="0030034C" w:rsidP="0030034C">
      <w:pPr>
        <w:spacing w:after="150" w:line="240" w:lineRule="auto"/>
        <w:jc w:val="both"/>
        <w:rPr>
          <w:rFonts w:ascii="Arial" w:eastAsia="Times New Roman" w:hAnsi="Arial" w:cs="Arial"/>
          <w:bCs/>
          <w:color w:val="333333"/>
          <w:sz w:val="21"/>
          <w:szCs w:val="21"/>
          <w:lang w:val="tr-TR"/>
        </w:rPr>
      </w:pPr>
      <w:r w:rsidRPr="0030034C">
        <w:rPr>
          <w:rFonts w:ascii="Calibri" w:eastAsia="Times New Roman" w:hAnsi="Calibri" w:cs="Times New Roman"/>
          <w:bCs/>
          <w:color w:val="333333"/>
          <w:sz w:val="24"/>
          <w:szCs w:val="24"/>
          <w:lang w:val="tr-TR"/>
        </w:rPr>
        <w:t xml:space="preserve">Uluslararası Ofis </w:t>
      </w:r>
      <w:r w:rsidR="006D75A1" w:rsidRPr="006D75A1">
        <w:rPr>
          <w:rFonts w:ascii="Calibri" w:eastAsia="Times New Roman" w:hAnsi="Calibri" w:cs="Times New Roman"/>
          <w:bCs/>
          <w:color w:val="333333"/>
          <w:sz w:val="24"/>
          <w:szCs w:val="24"/>
          <w:lang w:val="tr-TR"/>
        </w:rPr>
        <w:t>Telefonu: 596 48 91 ve 596 48 97</w:t>
      </w:r>
    </w:p>
    <w:p w:rsidR="0030034C" w:rsidRPr="0030034C" w:rsidRDefault="0030034C" w:rsidP="0030034C">
      <w:pPr>
        <w:spacing w:after="0" w:line="240" w:lineRule="auto"/>
        <w:rPr>
          <w:rFonts w:ascii="Arial" w:eastAsia="Times New Roman" w:hAnsi="Arial" w:cs="Arial"/>
          <w:b/>
          <w:bCs/>
          <w:color w:val="333333"/>
          <w:sz w:val="21"/>
          <w:szCs w:val="21"/>
          <w:lang w:val="tr-TR"/>
        </w:rPr>
      </w:pPr>
      <w:r w:rsidRPr="0030034C">
        <w:rPr>
          <w:rFonts w:ascii="Arial" w:eastAsia="Times New Roman" w:hAnsi="Arial" w:cs="Arial"/>
          <w:b/>
          <w:bCs/>
          <w:color w:val="333333"/>
          <w:sz w:val="21"/>
          <w:szCs w:val="21"/>
          <w:lang w:val="tr-TR"/>
        </w:rPr>
        <w:t> </w:t>
      </w:r>
    </w:p>
    <w:p w:rsidR="0030034C" w:rsidRPr="0030034C" w:rsidRDefault="006E03FE" w:rsidP="0030034C">
      <w:pPr>
        <w:spacing w:after="0" w:line="240" w:lineRule="auto"/>
        <w:rPr>
          <w:rFonts w:ascii="Arial" w:eastAsia="Times New Roman" w:hAnsi="Arial" w:cs="Arial"/>
          <w:b/>
          <w:bCs/>
          <w:color w:val="333333"/>
          <w:sz w:val="21"/>
          <w:szCs w:val="21"/>
          <w:lang w:val="tr-TR"/>
        </w:rPr>
      </w:pPr>
      <w:r>
        <w:rPr>
          <w:rFonts w:ascii="Arial" w:eastAsia="Times New Roman" w:hAnsi="Arial" w:cs="Arial"/>
          <w:b/>
          <w:bCs/>
          <w:color w:val="333333"/>
          <w:sz w:val="21"/>
          <w:szCs w:val="21"/>
          <w:lang w:val="tr-TR"/>
        </w:rPr>
        <w:pict>
          <v:rect id="_x0000_i1025" style="width:149.7pt;height:0" o:hrpct="330" o:hrstd="t" o:hr="t" fillcolor="#a0a0a0" stroked="f"/>
        </w:pict>
      </w:r>
    </w:p>
    <w:bookmarkStart w:id="2" w:name="_ftn1"/>
    <w:p w:rsidR="0030034C" w:rsidRPr="0030034C" w:rsidRDefault="0030034C" w:rsidP="0030034C">
      <w:pPr>
        <w:spacing w:after="150" w:line="240" w:lineRule="auto"/>
        <w:jc w:val="both"/>
        <w:rPr>
          <w:rFonts w:ascii="Arial" w:eastAsia="Times New Roman" w:hAnsi="Arial" w:cs="Arial"/>
          <w:bCs/>
          <w:color w:val="333333"/>
          <w:sz w:val="21"/>
          <w:szCs w:val="21"/>
          <w:lang w:val="tr-TR"/>
        </w:rPr>
      </w:pPr>
      <w:r w:rsidRPr="0030034C">
        <w:rPr>
          <w:rFonts w:ascii="Times New Roman" w:eastAsia="Times New Roman" w:hAnsi="Times New Roman" w:cs="Times New Roman"/>
          <w:b/>
          <w:bCs/>
          <w:color w:val="333333"/>
          <w:sz w:val="24"/>
          <w:szCs w:val="24"/>
          <w:lang w:val="tr-TR"/>
        </w:rPr>
        <w:fldChar w:fldCharType="begin"/>
      </w:r>
      <w:r w:rsidRPr="0030034C">
        <w:rPr>
          <w:rFonts w:ascii="Times New Roman" w:eastAsia="Times New Roman" w:hAnsi="Times New Roman" w:cs="Times New Roman"/>
          <w:b/>
          <w:bCs/>
          <w:color w:val="333333"/>
          <w:sz w:val="24"/>
          <w:szCs w:val="24"/>
          <w:lang w:val="tr-TR"/>
        </w:rPr>
        <w:instrText xml:space="preserve"> HYPERLINK "https://erasmus.asbu.edu.tr/tr/duyuru/erasmus-programi-2018-proje-donemi-egitim-alma-hareketliligi-ilani" \l "_ftnref1" \o "" </w:instrText>
      </w:r>
      <w:r w:rsidRPr="0030034C">
        <w:rPr>
          <w:rFonts w:ascii="Times New Roman" w:eastAsia="Times New Roman" w:hAnsi="Times New Roman" w:cs="Times New Roman"/>
          <w:b/>
          <w:bCs/>
          <w:color w:val="333333"/>
          <w:sz w:val="24"/>
          <w:szCs w:val="24"/>
          <w:lang w:val="tr-TR"/>
        </w:rPr>
        <w:fldChar w:fldCharType="separate"/>
      </w:r>
      <w:r w:rsidRPr="00D17E97">
        <w:rPr>
          <w:rFonts w:ascii="Times New Roman" w:eastAsia="Times New Roman" w:hAnsi="Times New Roman" w:cs="Times New Roman"/>
          <w:b/>
          <w:bCs/>
          <w:color w:val="0000FF"/>
          <w:sz w:val="24"/>
          <w:szCs w:val="24"/>
          <w:u w:val="single"/>
          <w:vertAlign w:val="superscript"/>
          <w:lang w:val="tr-TR"/>
        </w:rPr>
        <w:t>[1]</w:t>
      </w:r>
      <w:r w:rsidRPr="0030034C">
        <w:rPr>
          <w:rFonts w:ascii="Times New Roman" w:eastAsia="Times New Roman" w:hAnsi="Times New Roman" w:cs="Times New Roman"/>
          <w:b/>
          <w:bCs/>
          <w:color w:val="333333"/>
          <w:sz w:val="24"/>
          <w:szCs w:val="24"/>
          <w:lang w:val="tr-TR"/>
        </w:rPr>
        <w:fldChar w:fldCharType="end"/>
      </w:r>
      <w:bookmarkEnd w:id="2"/>
      <w:r w:rsidRPr="0030034C">
        <w:rPr>
          <w:rFonts w:ascii="Times New Roman" w:eastAsia="Times New Roman" w:hAnsi="Times New Roman" w:cs="Times New Roman"/>
          <w:b/>
          <w:bCs/>
          <w:color w:val="333333"/>
          <w:sz w:val="24"/>
          <w:szCs w:val="24"/>
          <w:lang w:val="tr-TR"/>
        </w:rPr>
        <w:t> </w:t>
      </w:r>
      <w:r w:rsidRPr="0030034C">
        <w:rPr>
          <w:rFonts w:ascii="Times New Roman" w:eastAsia="Times New Roman" w:hAnsi="Times New Roman" w:cs="Times New Roman"/>
          <w:bCs/>
          <w:color w:val="333333"/>
          <w:sz w:val="20"/>
          <w:szCs w:val="20"/>
          <w:lang w:val="tr-TR"/>
        </w:rPr>
        <w:t xml:space="preserve">Muharip gaziler ve bunların eş ve çocukları ile harp şehitlerinin eş ve çocuklarının yanı sıra </w:t>
      </w:r>
      <w:proofErr w:type="gramStart"/>
      <w:r w:rsidRPr="0030034C">
        <w:rPr>
          <w:rFonts w:ascii="Times New Roman" w:eastAsia="Times New Roman" w:hAnsi="Times New Roman" w:cs="Times New Roman"/>
          <w:bCs/>
          <w:color w:val="333333"/>
          <w:sz w:val="20"/>
          <w:szCs w:val="20"/>
          <w:lang w:val="tr-TR"/>
        </w:rPr>
        <w:t>12/4/1991</w:t>
      </w:r>
      <w:proofErr w:type="gramEnd"/>
      <w:r w:rsidRPr="0030034C">
        <w:rPr>
          <w:rFonts w:ascii="Times New Roman" w:eastAsia="Times New Roman" w:hAnsi="Times New Roman" w:cs="Times New Roman"/>
          <w:bCs/>
          <w:color w:val="333333"/>
          <w:sz w:val="20"/>
          <w:szCs w:val="20"/>
          <w:lang w:val="tr-TR"/>
        </w:rPr>
        <w:t xml:space="preserve"> tarih ve 3713 sayılı Terörle Mücadele Kanunu’nun 21. Maddesine göre “kamu görevlilerinden yurtiçinde ve yurtdışında görevlerini ifa ederlerken veya sıfatları kalkmış olsa bile bu görevlerini yapmalarından dolayı terör </w:t>
      </w:r>
      <w:r w:rsidRPr="0030034C">
        <w:rPr>
          <w:rFonts w:ascii="Times New Roman" w:eastAsia="Times New Roman" w:hAnsi="Times New Roman" w:cs="Times New Roman"/>
          <w:bCs/>
          <w:color w:val="333333"/>
          <w:sz w:val="20"/>
          <w:szCs w:val="20"/>
          <w:lang w:val="tr-TR"/>
        </w:rPr>
        <w:lastRenderedPageBreak/>
        <w:t xml:space="preserve">eylemlerine muhatap olarak yaralanan, engelli hâle gelen, ölen veya </w:t>
      </w:r>
      <w:proofErr w:type="spellStart"/>
      <w:r w:rsidRPr="0030034C">
        <w:rPr>
          <w:rFonts w:ascii="Times New Roman" w:eastAsia="Times New Roman" w:hAnsi="Times New Roman" w:cs="Times New Roman"/>
          <w:bCs/>
          <w:color w:val="333333"/>
          <w:sz w:val="20"/>
          <w:szCs w:val="20"/>
          <w:lang w:val="tr-TR"/>
        </w:rPr>
        <w:t>öldürülenler”in</w:t>
      </w:r>
      <w:proofErr w:type="spellEnd"/>
      <w:r w:rsidRPr="0030034C">
        <w:rPr>
          <w:rFonts w:ascii="Times New Roman" w:eastAsia="Times New Roman" w:hAnsi="Times New Roman" w:cs="Times New Roman"/>
          <w:bCs/>
          <w:color w:val="333333"/>
          <w:sz w:val="20"/>
          <w:szCs w:val="20"/>
          <w:lang w:val="tr-TR"/>
        </w:rPr>
        <w:t xml:space="preserve"> eş ve çocukları ile 23 Temmuz 2016 tarih ve 667 sayılı KHK’nin 7. Maddesi uyarınca, 15/07/2016 tarihinde gerçekleştirilen darbe teşebbüsü ve terör eylemi ile bu eylemin devamı niteliğindeki eylemler sebebiyle hayatını kaybedenlerin eş ve çocukları veya malul olan siviller ile bu kişilerin eş ve çocukları </w:t>
      </w:r>
      <w:proofErr w:type="spellStart"/>
      <w:r w:rsidRPr="0030034C">
        <w:rPr>
          <w:rFonts w:ascii="Times New Roman" w:eastAsia="Times New Roman" w:hAnsi="Times New Roman" w:cs="Times New Roman"/>
          <w:bCs/>
          <w:color w:val="333333"/>
          <w:sz w:val="20"/>
          <w:szCs w:val="20"/>
          <w:lang w:val="tr-TR"/>
        </w:rPr>
        <w:t>Erasmus</w:t>
      </w:r>
      <w:proofErr w:type="spellEnd"/>
      <w:r w:rsidRPr="0030034C">
        <w:rPr>
          <w:rFonts w:ascii="Times New Roman" w:eastAsia="Times New Roman" w:hAnsi="Times New Roman" w:cs="Times New Roman"/>
          <w:bCs/>
          <w:color w:val="333333"/>
          <w:sz w:val="20"/>
          <w:szCs w:val="20"/>
          <w:lang w:val="tr-TR"/>
        </w:rPr>
        <w:t xml:space="preserve"> personel hareketliliğine başvurmaları halinde </w:t>
      </w:r>
      <w:proofErr w:type="spellStart"/>
      <w:r w:rsidRPr="0030034C">
        <w:rPr>
          <w:rFonts w:ascii="Times New Roman" w:eastAsia="Times New Roman" w:hAnsi="Times New Roman" w:cs="Times New Roman"/>
          <w:bCs/>
          <w:color w:val="333333"/>
          <w:sz w:val="20"/>
          <w:szCs w:val="20"/>
          <w:lang w:val="tr-TR"/>
        </w:rPr>
        <w:t>önceliklendirilir</w:t>
      </w:r>
      <w:proofErr w:type="spellEnd"/>
      <w:r w:rsidRPr="0030034C">
        <w:rPr>
          <w:rFonts w:ascii="Times New Roman" w:eastAsia="Times New Roman" w:hAnsi="Times New Roman" w:cs="Times New Roman"/>
          <w:bCs/>
          <w:color w:val="333333"/>
          <w:sz w:val="20"/>
          <w:szCs w:val="20"/>
          <w:lang w:val="tr-TR"/>
        </w:rPr>
        <w:t>.</w:t>
      </w:r>
    </w:p>
    <w:p w:rsidR="006D75A1" w:rsidRDefault="006D75A1" w:rsidP="006E03FE">
      <w:pPr>
        <w:ind w:left="7080"/>
        <w:rPr>
          <w:lang w:val="tr-TR"/>
        </w:rPr>
      </w:pPr>
      <w:r>
        <w:rPr>
          <w:lang w:val="tr-TR"/>
        </w:rPr>
        <w:t>12.02.2020</w:t>
      </w:r>
    </w:p>
    <w:p w:rsidR="006E03FE" w:rsidRDefault="006E03FE">
      <w:pPr>
        <w:rPr>
          <w:lang w:val="tr-TR"/>
        </w:rPr>
      </w:pPr>
    </w:p>
    <w:p w:rsidR="003C0497" w:rsidRDefault="006E03FE">
      <w:pPr>
        <w:rPr>
          <w:lang w:val="tr-TR"/>
        </w:rPr>
      </w:pPr>
      <w:r>
        <w:rPr>
          <w:lang w:val="tr-TR"/>
        </w:rPr>
        <w:t>Uygundur</w:t>
      </w:r>
    </w:p>
    <w:p w:rsidR="006E03FE" w:rsidRDefault="006E03FE">
      <w:pPr>
        <w:rPr>
          <w:lang w:val="tr-TR"/>
        </w:rPr>
      </w:pPr>
    </w:p>
    <w:p w:rsidR="006D75A1" w:rsidRDefault="006D75A1">
      <w:pPr>
        <w:rPr>
          <w:lang w:val="tr-TR"/>
        </w:rPr>
      </w:pPr>
      <w:r>
        <w:rPr>
          <w:lang w:val="tr-TR"/>
        </w:rPr>
        <w:t>Değişim Komisyonu Üyeleri:</w:t>
      </w:r>
      <w:r>
        <w:rPr>
          <w:lang w:val="tr-TR"/>
        </w:rPr>
        <w:tab/>
      </w:r>
      <w:r>
        <w:rPr>
          <w:lang w:val="tr-TR"/>
        </w:rPr>
        <w:tab/>
      </w:r>
      <w:r>
        <w:rPr>
          <w:lang w:val="tr-TR"/>
        </w:rPr>
        <w:tab/>
      </w:r>
      <w:r>
        <w:rPr>
          <w:lang w:val="tr-TR"/>
        </w:rPr>
        <w:tab/>
        <w:t xml:space="preserve">İsim </w:t>
      </w:r>
      <w:r>
        <w:rPr>
          <w:lang w:val="tr-TR"/>
        </w:rPr>
        <w:tab/>
      </w:r>
      <w:r>
        <w:rPr>
          <w:lang w:val="tr-TR"/>
        </w:rPr>
        <w:tab/>
      </w:r>
      <w:r>
        <w:rPr>
          <w:lang w:val="tr-TR"/>
        </w:rPr>
        <w:tab/>
      </w:r>
      <w:r>
        <w:rPr>
          <w:lang w:val="tr-TR"/>
        </w:rPr>
        <w:tab/>
      </w:r>
      <w:r>
        <w:rPr>
          <w:lang w:val="tr-TR"/>
        </w:rPr>
        <w:tab/>
        <w:t>İmza</w:t>
      </w:r>
    </w:p>
    <w:p w:rsidR="006D75A1" w:rsidRDefault="006D75A1">
      <w:pPr>
        <w:rPr>
          <w:lang w:val="tr-TR"/>
        </w:rPr>
      </w:pPr>
      <w:proofErr w:type="spellStart"/>
      <w:r>
        <w:rPr>
          <w:lang w:val="tr-TR"/>
        </w:rPr>
        <w:t>Uluslararasılaşmadan</w:t>
      </w:r>
      <w:proofErr w:type="spellEnd"/>
      <w:r>
        <w:rPr>
          <w:lang w:val="tr-TR"/>
        </w:rPr>
        <w:t xml:space="preserve"> Sorumlu Rektör Yardımcısı:</w:t>
      </w:r>
      <w:r>
        <w:rPr>
          <w:lang w:val="tr-TR"/>
        </w:rPr>
        <w:tab/>
        <w:t>Prof. Dr. Ali Güneş</w:t>
      </w:r>
    </w:p>
    <w:p w:rsidR="006D75A1" w:rsidRDefault="006D75A1">
      <w:pPr>
        <w:rPr>
          <w:lang w:val="tr-TR"/>
        </w:rPr>
      </w:pPr>
      <w:proofErr w:type="spellStart"/>
      <w:r>
        <w:rPr>
          <w:lang w:val="tr-TR"/>
        </w:rPr>
        <w:t>Uluslararsı</w:t>
      </w:r>
      <w:proofErr w:type="spellEnd"/>
      <w:r>
        <w:rPr>
          <w:lang w:val="tr-TR"/>
        </w:rPr>
        <w:t xml:space="preserve"> Ofis Koor</w:t>
      </w:r>
      <w:proofErr w:type="gramStart"/>
      <w:r>
        <w:rPr>
          <w:lang w:val="tr-TR"/>
        </w:rPr>
        <w:t>.:</w:t>
      </w:r>
      <w:proofErr w:type="gramEnd"/>
      <w:r>
        <w:rPr>
          <w:lang w:val="tr-TR"/>
        </w:rPr>
        <w:tab/>
      </w:r>
      <w:r>
        <w:rPr>
          <w:lang w:val="tr-TR"/>
        </w:rPr>
        <w:tab/>
      </w:r>
      <w:r>
        <w:rPr>
          <w:lang w:val="tr-TR"/>
        </w:rPr>
        <w:tab/>
      </w:r>
      <w:r>
        <w:rPr>
          <w:lang w:val="tr-TR"/>
        </w:rPr>
        <w:tab/>
      </w:r>
      <w:r>
        <w:rPr>
          <w:lang w:val="tr-TR"/>
        </w:rPr>
        <w:tab/>
        <w:t xml:space="preserve">Dr. </w:t>
      </w:r>
      <w:proofErr w:type="spellStart"/>
      <w:r>
        <w:rPr>
          <w:lang w:val="tr-TR"/>
        </w:rPr>
        <w:t>Öğr</w:t>
      </w:r>
      <w:proofErr w:type="spellEnd"/>
      <w:r>
        <w:rPr>
          <w:lang w:val="tr-TR"/>
        </w:rPr>
        <w:t xml:space="preserve">. Üyesi Resul Yalçın </w:t>
      </w:r>
    </w:p>
    <w:p w:rsidR="006D75A1" w:rsidRDefault="006D75A1">
      <w:pPr>
        <w:rPr>
          <w:lang w:val="tr-TR"/>
        </w:rPr>
      </w:pPr>
      <w:r>
        <w:rPr>
          <w:lang w:val="tr-TR"/>
        </w:rPr>
        <w:t xml:space="preserve">Uluslararası Ofis Koor. </w:t>
      </w:r>
      <w:proofErr w:type="spellStart"/>
      <w:r>
        <w:rPr>
          <w:lang w:val="tr-TR"/>
        </w:rPr>
        <w:t>Yard</w:t>
      </w:r>
      <w:proofErr w:type="spellEnd"/>
      <w:proofErr w:type="gramStart"/>
      <w:r>
        <w:rPr>
          <w:lang w:val="tr-TR"/>
        </w:rPr>
        <w:t>.:</w:t>
      </w:r>
      <w:proofErr w:type="gramEnd"/>
      <w:r>
        <w:rPr>
          <w:lang w:val="tr-TR"/>
        </w:rPr>
        <w:tab/>
      </w:r>
      <w:r>
        <w:rPr>
          <w:lang w:val="tr-TR"/>
        </w:rPr>
        <w:tab/>
      </w:r>
      <w:r>
        <w:rPr>
          <w:lang w:val="tr-TR"/>
        </w:rPr>
        <w:tab/>
      </w:r>
      <w:r>
        <w:rPr>
          <w:lang w:val="tr-TR"/>
        </w:rPr>
        <w:tab/>
      </w:r>
      <w:proofErr w:type="spellStart"/>
      <w:r>
        <w:rPr>
          <w:lang w:val="tr-TR"/>
        </w:rPr>
        <w:t>Öğr</w:t>
      </w:r>
      <w:proofErr w:type="spellEnd"/>
      <w:r>
        <w:rPr>
          <w:lang w:val="tr-TR"/>
        </w:rPr>
        <w:t xml:space="preserve">. Gör. Muharrem Kaplan </w:t>
      </w:r>
    </w:p>
    <w:p w:rsidR="006D75A1" w:rsidRPr="00D17E97" w:rsidRDefault="006D75A1">
      <w:pPr>
        <w:rPr>
          <w:lang w:val="tr-TR"/>
        </w:rPr>
      </w:pPr>
    </w:p>
    <w:sectPr w:rsidR="006D75A1" w:rsidRPr="00D17E97" w:rsidSect="00DB3370">
      <w:pgSz w:w="11906" w:h="16838" w:code="9"/>
      <w:pgMar w:top="1701"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66480"/>
    <w:multiLevelType w:val="multilevel"/>
    <w:tmpl w:val="B874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394079"/>
    <w:multiLevelType w:val="multilevel"/>
    <w:tmpl w:val="652A6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1A64E9"/>
    <w:multiLevelType w:val="multilevel"/>
    <w:tmpl w:val="0C50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F01589"/>
    <w:multiLevelType w:val="multilevel"/>
    <w:tmpl w:val="97BA5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3709E9"/>
    <w:multiLevelType w:val="multilevel"/>
    <w:tmpl w:val="E00E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34C"/>
    <w:rsid w:val="00091B27"/>
    <w:rsid w:val="000956F5"/>
    <w:rsid w:val="000E5521"/>
    <w:rsid w:val="00181ACF"/>
    <w:rsid w:val="001E1ED6"/>
    <w:rsid w:val="002F11D8"/>
    <w:rsid w:val="0030034C"/>
    <w:rsid w:val="003C0497"/>
    <w:rsid w:val="005F382C"/>
    <w:rsid w:val="005F6362"/>
    <w:rsid w:val="00604E28"/>
    <w:rsid w:val="0063091E"/>
    <w:rsid w:val="00673D0D"/>
    <w:rsid w:val="006D75A1"/>
    <w:rsid w:val="006E03FE"/>
    <w:rsid w:val="007310E8"/>
    <w:rsid w:val="008B065E"/>
    <w:rsid w:val="00945A2E"/>
    <w:rsid w:val="00AB5F7D"/>
    <w:rsid w:val="00BF308F"/>
    <w:rsid w:val="00D17E97"/>
    <w:rsid w:val="00DB3370"/>
    <w:rsid w:val="00E01A9E"/>
    <w:rsid w:val="00F50BA7"/>
    <w:rsid w:val="00F600AB"/>
    <w:rsid w:val="00F93D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31AE1-214C-479D-87B2-ADBCE7CC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Balk2">
    <w:name w:val="heading 2"/>
    <w:basedOn w:val="Normal"/>
    <w:link w:val="Balk2Char"/>
    <w:uiPriority w:val="9"/>
    <w:qFormat/>
    <w:rsid w:val="003003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0034C"/>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30034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0034C"/>
    <w:rPr>
      <w:b/>
      <w:bCs/>
    </w:rPr>
  </w:style>
  <w:style w:type="character" w:styleId="Kpr">
    <w:name w:val="Hyperlink"/>
    <w:basedOn w:val="VarsaylanParagrafYazTipi"/>
    <w:uiPriority w:val="99"/>
    <w:semiHidden/>
    <w:unhideWhenUsed/>
    <w:rsid w:val="0030034C"/>
    <w:rPr>
      <w:color w:val="0000FF"/>
      <w:u w:val="single"/>
    </w:rPr>
  </w:style>
  <w:style w:type="character" w:styleId="DipnotBavurusu">
    <w:name w:val="footnote reference"/>
    <w:basedOn w:val="VarsaylanParagrafYazTipi"/>
    <w:uiPriority w:val="99"/>
    <w:semiHidden/>
    <w:unhideWhenUsed/>
    <w:rsid w:val="0030034C"/>
  </w:style>
  <w:style w:type="paragraph" w:styleId="BalonMetni">
    <w:name w:val="Balloon Text"/>
    <w:basedOn w:val="Normal"/>
    <w:link w:val="BalonMetniChar"/>
    <w:uiPriority w:val="99"/>
    <w:semiHidden/>
    <w:unhideWhenUsed/>
    <w:rsid w:val="006D75A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75A1"/>
    <w:rPr>
      <w:rFonts w:ascii="Segoe UI" w:hAnsi="Segoe UI" w:cs="Segoe UI"/>
      <w:sz w:val="18"/>
      <w:szCs w:val="18"/>
      <w:lang w:val="en-US"/>
    </w:rPr>
  </w:style>
  <w:style w:type="paragraph" w:styleId="ListeParagraf">
    <w:name w:val="List Paragraph"/>
    <w:basedOn w:val="Normal"/>
    <w:uiPriority w:val="34"/>
    <w:qFormat/>
    <w:rsid w:val="008B065E"/>
    <w:pPr>
      <w:ind w:left="720"/>
      <w:contextualSpacing/>
    </w:pPr>
  </w:style>
  <w:style w:type="table" w:styleId="TabloKlavuzu">
    <w:name w:val="Table Grid"/>
    <w:basedOn w:val="NormalTablo"/>
    <w:uiPriority w:val="39"/>
    <w:rsid w:val="00BF3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550612">
      <w:bodyDiv w:val="1"/>
      <w:marLeft w:val="0"/>
      <w:marRight w:val="0"/>
      <w:marTop w:val="0"/>
      <w:marBottom w:val="0"/>
      <w:divBdr>
        <w:top w:val="none" w:sz="0" w:space="0" w:color="auto"/>
        <w:left w:val="none" w:sz="0" w:space="0" w:color="auto"/>
        <w:bottom w:val="none" w:sz="0" w:space="0" w:color="auto"/>
        <w:right w:val="none" w:sz="0" w:space="0" w:color="auto"/>
      </w:divBdr>
      <w:divsChild>
        <w:div w:id="333873129">
          <w:marLeft w:val="0"/>
          <w:marRight w:val="0"/>
          <w:marTop w:val="0"/>
          <w:marBottom w:val="0"/>
          <w:divBdr>
            <w:top w:val="none" w:sz="0" w:space="0" w:color="auto"/>
            <w:left w:val="none" w:sz="0" w:space="0" w:color="auto"/>
            <w:bottom w:val="none" w:sz="0" w:space="0" w:color="auto"/>
            <w:right w:val="none" w:sz="0" w:space="0" w:color="auto"/>
          </w:divBdr>
          <w:divsChild>
            <w:div w:id="1820229077">
              <w:marLeft w:val="0"/>
              <w:marRight w:val="0"/>
              <w:marTop w:val="0"/>
              <w:marBottom w:val="0"/>
              <w:divBdr>
                <w:top w:val="none" w:sz="0" w:space="0" w:color="auto"/>
                <w:left w:val="none" w:sz="0" w:space="0" w:color="auto"/>
                <w:bottom w:val="none" w:sz="0" w:space="0" w:color="auto"/>
                <w:right w:val="none" w:sz="0" w:space="0" w:color="auto"/>
              </w:divBdr>
              <w:divsChild>
                <w:div w:id="1788231310">
                  <w:marLeft w:val="0"/>
                  <w:marRight w:val="0"/>
                  <w:marTop w:val="0"/>
                  <w:marBottom w:val="0"/>
                  <w:divBdr>
                    <w:top w:val="none" w:sz="0" w:space="0" w:color="auto"/>
                    <w:left w:val="none" w:sz="0" w:space="0" w:color="auto"/>
                    <w:bottom w:val="none" w:sz="0" w:space="0" w:color="auto"/>
                    <w:right w:val="none" w:sz="0" w:space="0" w:color="auto"/>
                  </w:divBdr>
                  <w:divsChild>
                    <w:div w:id="1915891057">
                      <w:marLeft w:val="0"/>
                      <w:marRight w:val="0"/>
                      <w:marTop w:val="0"/>
                      <w:marBottom w:val="300"/>
                      <w:divBdr>
                        <w:top w:val="none" w:sz="0" w:space="0" w:color="auto"/>
                        <w:left w:val="none" w:sz="0" w:space="0" w:color="auto"/>
                        <w:bottom w:val="none" w:sz="0" w:space="0" w:color="auto"/>
                        <w:right w:val="none" w:sz="0" w:space="0" w:color="auto"/>
                      </w:divBdr>
                      <w:divsChild>
                        <w:div w:id="821576788">
                          <w:marLeft w:val="0"/>
                          <w:marRight w:val="0"/>
                          <w:marTop w:val="0"/>
                          <w:marBottom w:val="450"/>
                          <w:divBdr>
                            <w:top w:val="none" w:sz="0" w:space="0" w:color="auto"/>
                            <w:left w:val="none" w:sz="0" w:space="0" w:color="auto"/>
                            <w:bottom w:val="none" w:sz="0" w:space="0" w:color="auto"/>
                            <w:right w:val="none" w:sz="0" w:space="0" w:color="auto"/>
                          </w:divBdr>
                          <w:divsChild>
                            <w:div w:id="1408848376">
                              <w:marLeft w:val="0"/>
                              <w:marRight w:val="0"/>
                              <w:marTop w:val="0"/>
                              <w:marBottom w:val="0"/>
                              <w:divBdr>
                                <w:top w:val="none" w:sz="0" w:space="0" w:color="auto"/>
                                <w:left w:val="none" w:sz="0" w:space="0" w:color="auto"/>
                                <w:bottom w:val="none" w:sz="0" w:space="0" w:color="auto"/>
                                <w:right w:val="none" w:sz="0" w:space="0" w:color="auto"/>
                              </w:divBdr>
                              <w:divsChild>
                                <w:div w:id="4976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367433">
          <w:marLeft w:val="0"/>
          <w:marRight w:val="0"/>
          <w:marTop w:val="0"/>
          <w:marBottom w:val="0"/>
          <w:divBdr>
            <w:top w:val="none" w:sz="0" w:space="0" w:color="auto"/>
            <w:left w:val="none" w:sz="0" w:space="0" w:color="auto"/>
            <w:bottom w:val="none" w:sz="0" w:space="0" w:color="auto"/>
            <w:right w:val="none" w:sz="0" w:space="0" w:color="auto"/>
          </w:divBdr>
          <w:divsChild>
            <w:div w:id="203948640">
              <w:marLeft w:val="0"/>
              <w:marRight w:val="0"/>
              <w:marTop w:val="0"/>
              <w:marBottom w:val="0"/>
              <w:divBdr>
                <w:top w:val="none" w:sz="0" w:space="0" w:color="auto"/>
                <w:left w:val="none" w:sz="0" w:space="0" w:color="auto"/>
                <w:bottom w:val="none" w:sz="0" w:space="0" w:color="auto"/>
                <w:right w:val="none" w:sz="0" w:space="0" w:color="auto"/>
              </w:divBdr>
              <w:divsChild>
                <w:div w:id="1895115032">
                  <w:marLeft w:val="0"/>
                  <w:marRight w:val="0"/>
                  <w:marTop w:val="0"/>
                  <w:marBottom w:val="0"/>
                  <w:divBdr>
                    <w:top w:val="none" w:sz="0" w:space="0" w:color="auto"/>
                    <w:left w:val="none" w:sz="0" w:space="0" w:color="auto"/>
                    <w:bottom w:val="none" w:sz="0" w:space="0" w:color="auto"/>
                    <w:right w:val="none" w:sz="0" w:space="0" w:color="auto"/>
                  </w:divBdr>
                  <w:divsChild>
                    <w:div w:id="1579899453">
                      <w:marLeft w:val="0"/>
                      <w:marRight w:val="0"/>
                      <w:marTop w:val="0"/>
                      <w:marBottom w:val="0"/>
                      <w:divBdr>
                        <w:top w:val="none" w:sz="0" w:space="0" w:color="auto"/>
                        <w:left w:val="none" w:sz="0" w:space="0" w:color="auto"/>
                        <w:bottom w:val="none" w:sz="0" w:space="0" w:color="auto"/>
                        <w:right w:val="none" w:sz="0" w:space="0" w:color="auto"/>
                      </w:divBdr>
                      <w:divsChild>
                        <w:div w:id="654258589">
                          <w:marLeft w:val="-225"/>
                          <w:marRight w:val="-225"/>
                          <w:marTop w:val="0"/>
                          <w:marBottom w:val="0"/>
                          <w:divBdr>
                            <w:top w:val="none" w:sz="0" w:space="0" w:color="auto"/>
                            <w:left w:val="none" w:sz="0" w:space="0" w:color="auto"/>
                            <w:bottom w:val="none" w:sz="0" w:space="0" w:color="auto"/>
                            <w:right w:val="none" w:sz="0" w:space="0" w:color="auto"/>
                          </w:divBdr>
                          <w:divsChild>
                            <w:div w:id="1108041068">
                              <w:marLeft w:val="0"/>
                              <w:marRight w:val="0"/>
                              <w:marTop w:val="0"/>
                              <w:marBottom w:val="0"/>
                              <w:divBdr>
                                <w:top w:val="none" w:sz="0" w:space="0" w:color="auto"/>
                                <w:left w:val="none" w:sz="0" w:space="0" w:color="auto"/>
                                <w:bottom w:val="none" w:sz="0" w:space="0" w:color="auto"/>
                                <w:right w:val="none" w:sz="0" w:space="0" w:color="auto"/>
                              </w:divBdr>
                              <w:divsChild>
                                <w:div w:id="788158925">
                                  <w:marLeft w:val="0"/>
                                  <w:marRight w:val="0"/>
                                  <w:marTop w:val="0"/>
                                  <w:marBottom w:val="0"/>
                                  <w:divBdr>
                                    <w:top w:val="none" w:sz="0" w:space="0" w:color="auto"/>
                                    <w:left w:val="none" w:sz="0" w:space="0" w:color="auto"/>
                                    <w:bottom w:val="none" w:sz="0" w:space="0" w:color="auto"/>
                                    <w:right w:val="none" w:sz="0" w:space="0" w:color="auto"/>
                                  </w:divBdr>
                                  <w:divsChild>
                                    <w:div w:id="1638300522">
                                      <w:marLeft w:val="0"/>
                                      <w:marRight w:val="0"/>
                                      <w:marTop w:val="0"/>
                                      <w:marBottom w:val="0"/>
                                      <w:divBdr>
                                        <w:top w:val="none" w:sz="0" w:space="0" w:color="auto"/>
                                        <w:left w:val="none" w:sz="0" w:space="0" w:color="auto"/>
                                        <w:bottom w:val="none" w:sz="0" w:space="0" w:color="auto"/>
                                        <w:right w:val="none" w:sz="0" w:space="0" w:color="auto"/>
                                      </w:divBdr>
                                      <w:divsChild>
                                        <w:div w:id="2106998147">
                                          <w:marLeft w:val="0"/>
                                          <w:marRight w:val="0"/>
                                          <w:marTop w:val="0"/>
                                          <w:marBottom w:val="0"/>
                                          <w:divBdr>
                                            <w:top w:val="none" w:sz="0" w:space="0" w:color="auto"/>
                                            <w:left w:val="none" w:sz="0" w:space="0" w:color="auto"/>
                                            <w:bottom w:val="none" w:sz="0" w:space="0" w:color="auto"/>
                                            <w:right w:val="none" w:sz="0" w:space="0" w:color="auto"/>
                                          </w:divBdr>
                                          <w:divsChild>
                                            <w:div w:id="588733680">
                                              <w:marLeft w:val="0"/>
                                              <w:marRight w:val="0"/>
                                              <w:marTop w:val="0"/>
                                              <w:marBottom w:val="0"/>
                                              <w:divBdr>
                                                <w:top w:val="none" w:sz="0" w:space="0" w:color="auto"/>
                                                <w:left w:val="none" w:sz="0" w:space="0" w:color="auto"/>
                                                <w:bottom w:val="none" w:sz="0" w:space="0" w:color="auto"/>
                                                <w:right w:val="none" w:sz="0" w:space="0" w:color="auto"/>
                                              </w:divBdr>
                                              <w:divsChild>
                                                <w:div w:id="1142843367">
                                                  <w:marLeft w:val="0"/>
                                                  <w:marRight w:val="0"/>
                                                  <w:marTop w:val="0"/>
                                                  <w:marBottom w:val="0"/>
                                                  <w:divBdr>
                                                    <w:top w:val="none" w:sz="0" w:space="0" w:color="auto"/>
                                                    <w:left w:val="none" w:sz="0" w:space="0" w:color="auto"/>
                                                    <w:bottom w:val="none" w:sz="0" w:space="0" w:color="auto"/>
                                                    <w:right w:val="none" w:sz="0" w:space="0" w:color="auto"/>
                                                  </w:divBdr>
                                                  <w:divsChild>
                                                    <w:div w:id="80110190">
                                                      <w:marLeft w:val="0"/>
                                                      <w:marRight w:val="0"/>
                                                      <w:marTop w:val="0"/>
                                                      <w:marBottom w:val="0"/>
                                                      <w:divBdr>
                                                        <w:top w:val="none" w:sz="0" w:space="0" w:color="auto"/>
                                                        <w:left w:val="none" w:sz="0" w:space="0" w:color="auto"/>
                                                        <w:bottom w:val="none" w:sz="0" w:space="0" w:color="auto"/>
                                                        <w:right w:val="none" w:sz="0" w:space="0" w:color="auto"/>
                                                      </w:divBdr>
                                                      <w:divsChild>
                                                        <w:div w:id="629752546">
                                                          <w:marLeft w:val="0"/>
                                                          <w:marRight w:val="0"/>
                                                          <w:marTop w:val="0"/>
                                                          <w:marBottom w:val="0"/>
                                                          <w:divBdr>
                                                            <w:top w:val="none" w:sz="0" w:space="0" w:color="auto"/>
                                                            <w:left w:val="none" w:sz="0" w:space="0" w:color="auto"/>
                                                            <w:bottom w:val="none" w:sz="0" w:space="0" w:color="auto"/>
                                                            <w:right w:val="none" w:sz="0" w:space="0" w:color="auto"/>
                                                          </w:divBdr>
                                                          <w:divsChild>
                                                            <w:div w:id="240532135">
                                                              <w:marLeft w:val="0"/>
                                                              <w:marRight w:val="0"/>
                                                              <w:marTop w:val="0"/>
                                                              <w:marBottom w:val="0"/>
                                                              <w:divBdr>
                                                                <w:top w:val="none" w:sz="0" w:space="0" w:color="auto"/>
                                                                <w:left w:val="none" w:sz="0" w:space="0" w:color="auto"/>
                                                                <w:bottom w:val="none" w:sz="0" w:space="0" w:color="auto"/>
                                                                <w:right w:val="none" w:sz="0" w:space="0" w:color="auto"/>
                                                              </w:divBdr>
                                                              <w:divsChild>
                                                                <w:div w:id="129129886">
                                                                  <w:marLeft w:val="0"/>
                                                                  <w:marRight w:val="0"/>
                                                                  <w:marTop w:val="0"/>
                                                                  <w:marBottom w:val="0"/>
                                                                  <w:divBdr>
                                                                    <w:top w:val="none" w:sz="0" w:space="0" w:color="auto"/>
                                                                    <w:left w:val="none" w:sz="0" w:space="0" w:color="auto"/>
                                                                    <w:bottom w:val="none" w:sz="0" w:space="0" w:color="auto"/>
                                                                    <w:right w:val="none" w:sz="0" w:space="0" w:color="auto"/>
                                                                  </w:divBdr>
                                                                  <w:divsChild>
                                                                    <w:div w:id="1294019507">
                                                                      <w:marLeft w:val="0"/>
                                                                      <w:marRight w:val="0"/>
                                                                      <w:marTop w:val="0"/>
                                                                      <w:marBottom w:val="0"/>
                                                                      <w:divBdr>
                                                                        <w:top w:val="none" w:sz="0" w:space="0" w:color="auto"/>
                                                                        <w:left w:val="none" w:sz="0" w:space="0" w:color="auto"/>
                                                                        <w:bottom w:val="none" w:sz="0" w:space="0" w:color="auto"/>
                                                                        <w:right w:val="none" w:sz="0" w:space="0" w:color="auto"/>
                                                                      </w:divBdr>
                                                                      <w:divsChild>
                                                                        <w:div w:id="67214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c.europa.eu/programmes/erasmus-plus/resources/distance-calculator_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rasmus.asbu.edu.tr/sites/koordinatorlukler/erasmus.asbu.edu.tr/files/inline-files/Personel%20E%C4%9Fitim%20Alma%20Basvuru%20Formu-2019_0.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C17A4-3032-4D3C-B5C9-EBB69623D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Pages>
  <Words>2172</Words>
  <Characters>12381</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MUHARREM KAPLAN</dc:creator>
  <cp:keywords/>
  <dc:description/>
  <cp:lastModifiedBy>MUHARREM KAPLAN</cp:lastModifiedBy>
  <cp:revision>4</cp:revision>
  <cp:lastPrinted>2020-02-12T13:49:00Z</cp:lastPrinted>
  <dcterms:created xsi:type="dcterms:W3CDTF">2020-02-12T11:26:00Z</dcterms:created>
  <dcterms:modified xsi:type="dcterms:W3CDTF">2020-02-13T13:13:00Z</dcterms:modified>
</cp:coreProperties>
</file>